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26B3" w14:textId="77777777" w:rsidR="00EF2777" w:rsidRDefault="00001ADD" w:rsidP="00C54C78">
      <w:pPr>
        <w:widowControl/>
        <w:overflowPunct/>
        <w:textAlignment w:val="auto"/>
        <w:rPr>
          <w:rFonts w:ascii="Times New Roman" w:hAnsi="Times New Roman"/>
          <w:b/>
          <w:bCs/>
          <w:szCs w:val="24"/>
        </w:rPr>
      </w:pPr>
      <w:bookmarkStart w:id="0" w:name="_GoBack"/>
      <w:bookmarkEnd w:id="0"/>
      <w:r w:rsidRPr="00FB7F5E">
        <w:rPr>
          <w:rFonts w:ascii="Times New Roman" w:hAnsi="Times New Roman"/>
          <w:b/>
          <w:bCs/>
          <w:szCs w:val="24"/>
        </w:rPr>
        <w:t>P</w:t>
      </w:r>
      <w:r w:rsidR="00EF2777" w:rsidRPr="00FB7F5E">
        <w:rPr>
          <w:rFonts w:ascii="Times New Roman" w:hAnsi="Times New Roman"/>
          <w:b/>
          <w:bCs/>
          <w:szCs w:val="24"/>
        </w:rPr>
        <w:t>OLICY</w:t>
      </w:r>
    </w:p>
    <w:p w14:paraId="26FA91A5" w14:textId="77777777" w:rsidR="003A0FF8" w:rsidRPr="00FB7F5E" w:rsidRDefault="003A0FF8" w:rsidP="00C54C78">
      <w:pPr>
        <w:widowControl/>
        <w:overflowPunct/>
        <w:textAlignment w:val="auto"/>
        <w:rPr>
          <w:rFonts w:ascii="Times New Roman" w:hAnsi="Times New Roman"/>
          <w:b/>
          <w:bCs/>
          <w:szCs w:val="24"/>
        </w:rPr>
      </w:pPr>
    </w:p>
    <w:p w14:paraId="75B24101" w14:textId="3FF7D608" w:rsidR="00D1401C" w:rsidRDefault="003A0FF8" w:rsidP="00C54C78">
      <w:pPr>
        <w:pStyle w:val="Default"/>
        <w:jc w:val="both"/>
        <w:rPr>
          <w:rFonts w:ascii="Times New Roman" w:hAnsi="Times New Roman" w:cs="Times New Roman"/>
        </w:rPr>
      </w:pPr>
      <w:r w:rsidRPr="00FB7F5E">
        <w:rPr>
          <w:rFonts w:ascii="Times New Roman" w:hAnsi="Times New Roman" w:cs="Times New Roman"/>
        </w:rPr>
        <w:t>It is the policy of Catholic Health Initiatives</w:t>
      </w:r>
      <w:r>
        <w:rPr>
          <w:rFonts w:ascii="Times New Roman" w:hAnsi="Times New Roman" w:cs="Times New Roman"/>
        </w:rPr>
        <w:t xml:space="preserve"> </w:t>
      </w:r>
      <w:r w:rsidR="00732413">
        <w:rPr>
          <w:rFonts w:ascii="Times New Roman" w:hAnsi="Times New Roman" w:cs="Times New Roman"/>
        </w:rPr>
        <w:t>(CHI)</w:t>
      </w:r>
      <w:r w:rsidRPr="00FB7F5E">
        <w:rPr>
          <w:rFonts w:ascii="Times New Roman" w:hAnsi="Times New Roman" w:cs="Times New Roman"/>
        </w:rPr>
        <w:t>, its tax-exempt Direct Affiliates</w:t>
      </w:r>
      <w:r>
        <w:rPr>
          <w:rStyle w:val="FootnoteReference"/>
          <w:rFonts w:ascii="Times New Roman" w:hAnsi="Times New Roman" w:cs="Times New Roman"/>
        </w:rPr>
        <w:footnoteReference w:id="1"/>
      </w:r>
      <w:r w:rsidRPr="00FB7F5E">
        <w:rPr>
          <w:rFonts w:ascii="Times New Roman" w:hAnsi="Times New Roman" w:cs="Times New Roman"/>
        </w:rPr>
        <w:t xml:space="preserve"> and tax-exempt Subsidiaries</w:t>
      </w:r>
      <w:r>
        <w:rPr>
          <w:rStyle w:val="FootnoteReference"/>
          <w:rFonts w:ascii="Times New Roman" w:hAnsi="Times New Roman" w:cs="Times New Roman"/>
        </w:rPr>
        <w:footnoteReference w:id="2"/>
      </w:r>
      <w:r w:rsidR="000270D9">
        <w:rPr>
          <w:rFonts w:ascii="Times New Roman" w:hAnsi="Times New Roman" w:cs="Times New Roman"/>
        </w:rPr>
        <w:t xml:space="preserve"> which Operate a Hospital Facility</w:t>
      </w:r>
      <w:r w:rsidRPr="00FB7F5E">
        <w:rPr>
          <w:rFonts w:ascii="Times New Roman" w:hAnsi="Times New Roman" w:cs="Times New Roman"/>
        </w:rPr>
        <w:t xml:space="preserve"> </w:t>
      </w:r>
      <w:r>
        <w:rPr>
          <w:rFonts w:ascii="Times New Roman" w:hAnsi="Times New Roman" w:cs="Times New Roman"/>
        </w:rPr>
        <w:t xml:space="preserve">[collectively referred to as </w:t>
      </w:r>
      <w:r w:rsidRPr="00FB7F5E">
        <w:rPr>
          <w:rFonts w:ascii="Times New Roman" w:hAnsi="Times New Roman" w:cs="Times New Roman"/>
        </w:rPr>
        <w:t xml:space="preserve">CHI </w:t>
      </w:r>
      <w:r w:rsidR="000270D9">
        <w:rPr>
          <w:rFonts w:ascii="Times New Roman" w:hAnsi="Times New Roman" w:cs="Times New Roman"/>
        </w:rPr>
        <w:t xml:space="preserve">Hospital </w:t>
      </w:r>
      <w:r w:rsidR="00AB55DE">
        <w:rPr>
          <w:rFonts w:ascii="Times New Roman" w:hAnsi="Times New Roman" w:cs="Times New Roman"/>
        </w:rPr>
        <w:t>Organization</w:t>
      </w:r>
      <w:r w:rsidRPr="00FB7F5E">
        <w:rPr>
          <w:rFonts w:ascii="Times New Roman" w:hAnsi="Times New Roman" w:cs="Times New Roman"/>
        </w:rPr>
        <w:t>(s)</w:t>
      </w:r>
      <w:r>
        <w:rPr>
          <w:rFonts w:ascii="Times New Roman" w:hAnsi="Times New Roman" w:cs="Times New Roman"/>
        </w:rPr>
        <w:t>]</w:t>
      </w:r>
      <w:r w:rsidRPr="00FB7F5E">
        <w:rPr>
          <w:rFonts w:ascii="Times New Roman" w:hAnsi="Times New Roman" w:cs="Times New Roman"/>
        </w:rPr>
        <w:t xml:space="preserve"> to provide</w:t>
      </w:r>
      <w:r w:rsidR="00D1401C">
        <w:rPr>
          <w:rFonts w:ascii="Times New Roman" w:hAnsi="Times New Roman" w:cs="Times New Roman"/>
        </w:rPr>
        <w:t>, without discrimination,</w:t>
      </w:r>
      <w:r w:rsidRPr="00FB7F5E">
        <w:rPr>
          <w:rFonts w:ascii="Times New Roman" w:hAnsi="Times New Roman" w:cs="Times New Roman"/>
        </w:rPr>
        <w:t xml:space="preserve"> Emergency and other Medically Necessary </w:t>
      </w:r>
      <w:r w:rsidR="007A475E">
        <w:rPr>
          <w:rFonts w:ascii="Times New Roman" w:hAnsi="Times New Roman" w:cs="Times New Roman"/>
        </w:rPr>
        <w:t>Care</w:t>
      </w:r>
      <w:r w:rsidRPr="00FB7F5E">
        <w:rPr>
          <w:rFonts w:ascii="Times New Roman" w:hAnsi="Times New Roman" w:cs="Times New Roman"/>
        </w:rPr>
        <w:t xml:space="preserve"> (herein referred to as </w:t>
      </w:r>
      <w:proofErr w:type="spellStart"/>
      <w:r w:rsidR="007A475E">
        <w:rPr>
          <w:rFonts w:ascii="Times New Roman" w:hAnsi="Times New Roman" w:cs="Times New Roman"/>
        </w:rPr>
        <w:t>EMCare</w:t>
      </w:r>
      <w:proofErr w:type="spellEnd"/>
      <w:r w:rsidRPr="00FB7F5E">
        <w:rPr>
          <w:rFonts w:ascii="Times New Roman" w:hAnsi="Times New Roman" w:cs="Times New Roman"/>
        </w:rPr>
        <w:t xml:space="preserve">) </w:t>
      </w:r>
      <w:r w:rsidR="00D1401C">
        <w:rPr>
          <w:rFonts w:ascii="Times New Roman" w:hAnsi="Times New Roman" w:cs="Times New Roman"/>
        </w:rPr>
        <w:t xml:space="preserve">in </w:t>
      </w:r>
      <w:r w:rsidR="009803F2">
        <w:rPr>
          <w:rFonts w:ascii="Times New Roman" w:hAnsi="Times New Roman" w:cs="Times New Roman"/>
        </w:rPr>
        <w:t xml:space="preserve">CHI </w:t>
      </w:r>
      <w:r w:rsidR="00D1401C">
        <w:rPr>
          <w:rFonts w:ascii="Times New Roman" w:hAnsi="Times New Roman" w:cs="Times New Roman"/>
        </w:rPr>
        <w:t xml:space="preserve">Hospital Facilities </w:t>
      </w:r>
      <w:r w:rsidRPr="00FB7F5E">
        <w:rPr>
          <w:rFonts w:ascii="Times New Roman" w:hAnsi="Times New Roman" w:cs="Times New Roman"/>
        </w:rPr>
        <w:t xml:space="preserve">to all patients, without regard to </w:t>
      </w:r>
      <w:r w:rsidR="0059408F">
        <w:rPr>
          <w:rFonts w:ascii="Times New Roman" w:hAnsi="Times New Roman" w:cs="Times New Roman"/>
        </w:rPr>
        <w:t>a</w:t>
      </w:r>
      <w:r w:rsidRPr="00FB7F5E">
        <w:rPr>
          <w:rFonts w:ascii="Times New Roman" w:hAnsi="Times New Roman" w:cs="Times New Roman"/>
        </w:rPr>
        <w:t xml:space="preserve"> patient’s financial ability to pay. </w:t>
      </w:r>
    </w:p>
    <w:p w14:paraId="5274A9F0" w14:textId="77777777" w:rsidR="00D1401C" w:rsidRDefault="00D1401C" w:rsidP="00C54C78">
      <w:pPr>
        <w:pStyle w:val="Default"/>
        <w:jc w:val="both"/>
        <w:rPr>
          <w:rFonts w:ascii="Times New Roman" w:hAnsi="Times New Roman" w:cs="Times New Roman"/>
        </w:rPr>
      </w:pPr>
    </w:p>
    <w:p w14:paraId="60A84FA6" w14:textId="77777777" w:rsidR="00D1401C" w:rsidRPr="00664FB2" w:rsidRDefault="00D1401C" w:rsidP="00C54C78">
      <w:pPr>
        <w:pStyle w:val="Default"/>
        <w:jc w:val="both"/>
        <w:rPr>
          <w:rFonts w:ascii="Times New Roman" w:hAnsi="Times New Roman" w:cs="Times New Roman"/>
          <w:b/>
        </w:rPr>
      </w:pPr>
      <w:r w:rsidRPr="00664FB2">
        <w:rPr>
          <w:rFonts w:ascii="Times New Roman" w:hAnsi="Times New Roman" w:cs="Times New Roman"/>
          <w:b/>
        </w:rPr>
        <w:t>PRINCIPLES</w:t>
      </w:r>
    </w:p>
    <w:p w14:paraId="34048FFD" w14:textId="77777777" w:rsidR="00D1401C" w:rsidRDefault="00D1401C" w:rsidP="00C54C78">
      <w:pPr>
        <w:pStyle w:val="Default"/>
        <w:jc w:val="both"/>
        <w:rPr>
          <w:rFonts w:ascii="Times New Roman" w:hAnsi="Times New Roman" w:cs="Times New Roman"/>
        </w:rPr>
      </w:pPr>
    </w:p>
    <w:p w14:paraId="0DD5ABD0" w14:textId="2CA2083F" w:rsidR="00A71B44" w:rsidRDefault="00A71B44" w:rsidP="00C54C78">
      <w:pPr>
        <w:pStyle w:val="Default"/>
        <w:jc w:val="both"/>
        <w:rPr>
          <w:rFonts w:ascii="Times New Roman" w:hAnsi="Times New Roman" w:cs="Times New Roman"/>
        </w:rPr>
      </w:pPr>
      <w:r>
        <w:rPr>
          <w:rFonts w:ascii="Times New Roman" w:hAnsi="Times New Roman" w:cs="Times New Roman"/>
        </w:rPr>
        <w:t>As Catholic health care providers and tax-exempt organizations, CHI Hospital Organization(s) are called to meet the needs of patients and others who seek care, regardless of their financial abilities to pay for services provided.</w:t>
      </w:r>
    </w:p>
    <w:p w14:paraId="592CF439" w14:textId="77777777" w:rsidR="00A71B44" w:rsidRDefault="00A71B44" w:rsidP="00C54C78">
      <w:pPr>
        <w:pStyle w:val="Default"/>
        <w:jc w:val="both"/>
        <w:rPr>
          <w:rFonts w:ascii="Times New Roman" w:hAnsi="Times New Roman" w:cs="Times New Roman"/>
        </w:rPr>
      </w:pPr>
    </w:p>
    <w:p w14:paraId="2E1499FA" w14:textId="3DE55A91" w:rsidR="00CA578B" w:rsidRDefault="00CA578B" w:rsidP="00C54C78">
      <w:pPr>
        <w:pStyle w:val="Default"/>
        <w:jc w:val="both"/>
        <w:rPr>
          <w:rFonts w:ascii="Times New Roman" w:hAnsi="Times New Roman" w:cs="Times New Roman"/>
        </w:rPr>
      </w:pPr>
      <w:r>
        <w:rPr>
          <w:rFonts w:ascii="Times New Roman" w:hAnsi="Times New Roman" w:cs="Times New Roman"/>
        </w:rPr>
        <w:t>The following principles are c</w:t>
      </w:r>
      <w:r w:rsidRPr="00FB7F5E">
        <w:rPr>
          <w:rFonts w:ascii="Times New Roman" w:hAnsi="Times New Roman" w:cs="Times New Roman"/>
        </w:rPr>
        <w:t xml:space="preserve">onsistent with </w:t>
      </w:r>
      <w:r>
        <w:rPr>
          <w:rFonts w:ascii="Times New Roman" w:hAnsi="Times New Roman" w:cs="Times New Roman"/>
        </w:rPr>
        <w:t>CHI’s</w:t>
      </w:r>
      <w:r w:rsidRPr="00FB7F5E">
        <w:rPr>
          <w:rFonts w:ascii="Times New Roman" w:hAnsi="Times New Roman" w:cs="Times New Roman"/>
        </w:rPr>
        <w:t xml:space="preserve"> mission to deliver compassionate, high-quality, affordable healthcare services and to advocate for those who are poor and vulnerable. CHI </w:t>
      </w:r>
      <w:r w:rsidR="00664FB2">
        <w:rPr>
          <w:rFonts w:ascii="Times New Roman" w:hAnsi="Times New Roman" w:cs="Times New Roman"/>
        </w:rPr>
        <w:t>Hospital Organizations</w:t>
      </w:r>
      <w:r>
        <w:rPr>
          <w:rFonts w:ascii="Times New Roman" w:hAnsi="Times New Roman" w:cs="Times New Roman"/>
        </w:rPr>
        <w:t xml:space="preserve"> </w:t>
      </w:r>
      <w:r w:rsidRPr="00FB7F5E">
        <w:rPr>
          <w:rFonts w:ascii="Times New Roman" w:hAnsi="Times New Roman" w:cs="Times New Roman"/>
        </w:rPr>
        <w:t>strive to ensure that the financial ability of people who need health care services does not prevent them from seeking or receiving care</w:t>
      </w:r>
      <w:r w:rsidR="00664FB2">
        <w:rPr>
          <w:rFonts w:ascii="Times New Roman" w:hAnsi="Times New Roman" w:cs="Times New Roman"/>
        </w:rPr>
        <w:t>.</w:t>
      </w:r>
    </w:p>
    <w:p w14:paraId="6763E715" w14:textId="77777777" w:rsidR="00CA578B" w:rsidRDefault="00CA578B" w:rsidP="00C54C78">
      <w:pPr>
        <w:pStyle w:val="Default"/>
        <w:jc w:val="both"/>
        <w:rPr>
          <w:rFonts w:ascii="Times New Roman" w:hAnsi="Times New Roman" w:cs="Times New Roman"/>
        </w:rPr>
      </w:pPr>
    </w:p>
    <w:p w14:paraId="19227F7E" w14:textId="63026326" w:rsidR="00CA578B" w:rsidRDefault="00CA578B" w:rsidP="00D1401C">
      <w:pPr>
        <w:pStyle w:val="Default"/>
        <w:jc w:val="both"/>
        <w:rPr>
          <w:rFonts w:ascii="Times New Roman" w:hAnsi="Times New Roman" w:cs="Times New Roman"/>
        </w:rPr>
      </w:pPr>
      <w:r w:rsidRPr="00A97F5A">
        <w:rPr>
          <w:rFonts w:ascii="Times New Roman" w:hAnsi="Times New Roman" w:cs="Times New Roman"/>
          <w:b/>
        </w:rPr>
        <w:t xml:space="preserve">Emergency </w:t>
      </w:r>
      <w:r w:rsidR="007A475E" w:rsidRPr="00A97F5A">
        <w:rPr>
          <w:rFonts w:ascii="Times New Roman" w:hAnsi="Times New Roman" w:cs="Times New Roman"/>
          <w:b/>
        </w:rPr>
        <w:t>Care</w:t>
      </w:r>
      <w:r w:rsidR="00A23B94">
        <w:rPr>
          <w:rFonts w:ascii="Times New Roman" w:hAnsi="Times New Roman" w:cs="Times New Roman"/>
          <w:b/>
        </w:rPr>
        <w:t xml:space="preserve"> - </w:t>
      </w:r>
      <w:r w:rsidRPr="00FB7F5E">
        <w:rPr>
          <w:rFonts w:ascii="Times New Roman" w:hAnsi="Times New Roman" w:cs="Times New Roman"/>
        </w:rPr>
        <w:t xml:space="preserve">CHI </w:t>
      </w:r>
      <w:r>
        <w:rPr>
          <w:rFonts w:ascii="Times New Roman" w:hAnsi="Times New Roman" w:cs="Times New Roman"/>
        </w:rPr>
        <w:t xml:space="preserve">Hospital </w:t>
      </w:r>
      <w:r w:rsidR="00AB55DE">
        <w:rPr>
          <w:rFonts w:ascii="Times New Roman" w:hAnsi="Times New Roman" w:cs="Times New Roman"/>
        </w:rPr>
        <w:t>Organizations</w:t>
      </w:r>
      <w:r>
        <w:rPr>
          <w:rFonts w:ascii="Times New Roman" w:hAnsi="Times New Roman" w:cs="Times New Roman"/>
        </w:rPr>
        <w:t xml:space="preserve"> </w:t>
      </w:r>
      <w:r w:rsidRPr="00FB7F5E">
        <w:rPr>
          <w:rFonts w:ascii="Times New Roman" w:hAnsi="Times New Roman" w:cs="Times New Roman"/>
        </w:rPr>
        <w:t xml:space="preserve">will provide, without discrimination, care for emergency medical conditions to individuals regardless of their eligibility for </w:t>
      </w:r>
      <w:r>
        <w:rPr>
          <w:rFonts w:ascii="Times New Roman" w:hAnsi="Times New Roman" w:cs="Times New Roman"/>
        </w:rPr>
        <w:t>Financial Assistance</w:t>
      </w:r>
      <w:r w:rsidRPr="00FB7F5E">
        <w:rPr>
          <w:rFonts w:ascii="Times New Roman" w:hAnsi="Times New Roman" w:cs="Times New Roman"/>
        </w:rPr>
        <w:t xml:space="preserve"> or for government assistance</w:t>
      </w:r>
      <w:r w:rsidR="004C25DC">
        <w:rPr>
          <w:rFonts w:ascii="Times New Roman" w:hAnsi="Times New Roman" w:cs="Times New Roman"/>
        </w:rPr>
        <w:t xml:space="preserve"> in </w:t>
      </w:r>
      <w:r w:rsidR="009803F2">
        <w:rPr>
          <w:rFonts w:ascii="Times New Roman" w:hAnsi="Times New Roman" w:cs="Times New Roman"/>
        </w:rPr>
        <w:t xml:space="preserve">CHI </w:t>
      </w:r>
      <w:r w:rsidR="004C25DC">
        <w:rPr>
          <w:rFonts w:ascii="Times New Roman" w:hAnsi="Times New Roman" w:cs="Times New Roman"/>
        </w:rPr>
        <w:t>Hospital Facilit</w:t>
      </w:r>
      <w:r w:rsidR="009803F2">
        <w:rPr>
          <w:rFonts w:ascii="Times New Roman" w:hAnsi="Times New Roman" w:cs="Times New Roman"/>
        </w:rPr>
        <w:t>ies</w:t>
      </w:r>
      <w:r w:rsidRPr="00FB7F5E">
        <w:rPr>
          <w:rFonts w:ascii="Times New Roman" w:hAnsi="Times New Roman" w:cs="Times New Roman"/>
        </w:rPr>
        <w:t>.</w:t>
      </w:r>
    </w:p>
    <w:p w14:paraId="5B81B3C1" w14:textId="77777777" w:rsidR="00CA578B" w:rsidRDefault="00CA578B" w:rsidP="00D1401C">
      <w:pPr>
        <w:pStyle w:val="Default"/>
        <w:jc w:val="both"/>
        <w:rPr>
          <w:rFonts w:ascii="Times New Roman" w:hAnsi="Times New Roman" w:cs="Times New Roman"/>
        </w:rPr>
      </w:pPr>
    </w:p>
    <w:p w14:paraId="5B4AD9DE" w14:textId="1A2E2818" w:rsidR="00CA578B" w:rsidRPr="00FB7F5E" w:rsidRDefault="00CA578B" w:rsidP="00D1401C">
      <w:pPr>
        <w:pStyle w:val="Default"/>
        <w:jc w:val="both"/>
        <w:rPr>
          <w:rFonts w:ascii="Times New Roman" w:hAnsi="Times New Roman" w:cs="Times New Roman"/>
        </w:rPr>
      </w:pPr>
      <w:r w:rsidRPr="00A97F5A">
        <w:rPr>
          <w:rFonts w:ascii="Times New Roman" w:hAnsi="Times New Roman" w:cs="Times New Roman"/>
          <w:b/>
        </w:rPr>
        <w:t xml:space="preserve">Other Medically Necessary </w:t>
      </w:r>
      <w:r w:rsidR="007A475E" w:rsidRPr="00A97F5A">
        <w:rPr>
          <w:rFonts w:ascii="Times New Roman" w:hAnsi="Times New Roman" w:cs="Times New Roman"/>
          <w:b/>
        </w:rPr>
        <w:t>Care</w:t>
      </w:r>
      <w:r w:rsidR="00A23B94">
        <w:rPr>
          <w:rFonts w:ascii="Times New Roman" w:hAnsi="Times New Roman" w:cs="Times New Roman"/>
          <w:b/>
        </w:rPr>
        <w:t xml:space="preserve"> - </w:t>
      </w:r>
      <w:r w:rsidR="005F20EC" w:rsidRPr="00FB7F5E">
        <w:rPr>
          <w:rFonts w:ascii="Times New Roman" w:hAnsi="Times New Roman" w:cs="Times New Roman"/>
        </w:rPr>
        <w:t xml:space="preserve">CHI </w:t>
      </w:r>
      <w:r w:rsidR="000270D9">
        <w:rPr>
          <w:rFonts w:ascii="Times New Roman" w:hAnsi="Times New Roman" w:cs="Times New Roman"/>
        </w:rPr>
        <w:t xml:space="preserve">Hospital </w:t>
      </w:r>
      <w:r w:rsidR="00AB55DE">
        <w:rPr>
          <w:rFonts w:ascii="Times New Roman" w:hAnsi="Times New Roman" w:cs="Times New Roman"/>
        </w:rPr>
        <w:t>Organizations</w:t>
      </w:r>
      <w:r w:rsidR="009F06C4">
        <w:rPr>
          <w:rFonts w:ascii="Times New Roman" w:hAnsi="Times New Roman" w:cs="Times New Roman"/>
        </w:rPr>
        <w:t xml:space="preserve"> are</w:t>
      </w:r>
      <w:r w:rsidR="005F20EC" w:rsidRPr="00FB7F5E">
        <w:rPr>
          <w:rFonts w:ascii="Times New Roman" w:hAnsi="Times New Roman" w:cs="Times New Roman"/>
        </w:rPr>
        <w:t xml:space="preserve"> committed to providing </w:t>
      </w:r>
      <w:r w:rsidR="0006619A">
        <w:rPr>
          <w:rFonts w:ascii="Times New Roman" w:hAnsi="Times New Roman" w:cs="Times New Roman"/>
        </w:rPr>
        <w:t>Financial Assistance</w:t>
      </w:r>
      <w:r w:rsidR="005F20EC" w:rsidRPr="00FB7F5E">
        <w:rPr>
          <w:rFonts w:ascii="Times New Roman" w:hAnsi="Times New Roman" w:cs="Times New Roman"/>
        </w:rPr>
        <w:t xml:space="preserve"> to persons who have health care needs and are uninsured, underinsured, ineligible for a government program, or otherwise unable to pay, for</w:t>
      </w:r>
      <w:r w:rsidR="00D1401C">
        <w:rPr>
          <w:rFonts w:ascii="Times New Roman" w:hAnsi="Times New Roman" w:cs="Times New Roman"/>
        </w:rPr>
        <w:t xml:space="preserve"> non-emergent </w:t>
      </w:r>
      <w:r w:rsidR="0006619A">
        <w:rPr>
          <w:rFonts w:ascii="Times New Roman" w:hAnsi="Times New Roman" w:cs="Times New Roman"/>
        </w:rPr>
        <w:t xml:space="preserve">Medically Necessary </w:t>
      </w:r>
      <w:r w:rsidR="007A475E">
        <w:rPr>
          <w:rFonts w:ascii="Times New Roman" w:hAnsi="Times New Roman" w:cs="Times New Roman"/>
        </w:rPr>
        <w:t>Care</w:t>
      </w:r>
      <w:r>
        <w:rPr>
          <w:rFonts w:ascii="Times New Roman" w:hAnsi="Times New Roman" w:cs="Times New Roman"/>
        </w:rPr>
        <w:t xml:space="preserve"> provided in </w:t>
      </w:r>
      <w:r w:rsidR="009803F2">
        <w:rPr>
          <w:rFonts w:ascii="Times New Roman" w:hAnsi="Times New Roman" w:cs="Times New Roman"/>
        </w:rPr>
        <w:t xml:space="preserve">CHI </w:t>
      </w:r>
      <w:r>
        <w:rPr>
          <w:rFonts w:ascii="Times New Roman" w:hAnsi="Times New Roman" w:cs="Times New Roman"/>
        </w:rPr>
        <w:t>Hospital Facilit</w:t>
      </w:r>
      <w:r w:rsidR="009803F2">
        <w:rPr>
          <w:rFonts w:ascii="Times New Roman" w:hAnsi="Times New Roman" w:cs="Times New Roman"/>
        </w:rPr>
        <w:t>ies</w:t>
      </w:r>
      <w:r>
        <w:rPr>
          <w:rFonts w:ascii="Times New Roman" w:hAnsi="Times New Roman" w:cs="Times New Roman"/>
        </w:rPr>
        <w:t>.</w:t>
      </w:r>
    </w:p>
    <w:p w14:paraId="6194FD3A" w14:textId="77777777" w:rsidR="005F20EC" w:rsidRPr="00FB7F5E" w:rsidRDefault="005F20EC" w:rsidP="00C54C78">
      <w:pPr>
        <w:pStyle w:val="Default"/>
        <w:jc w:val="both"/>
        <w:rPr>
          <w:rFonts w:ascii="Times New Roman" w:hAnsi="Times New Roman" w:cs="Times New Roman"/>
        </w:rPr>
      </w:pPr>
    </w:p>
    <w:p w14:paraId="2BC38345" w14:textId="77777777" w:rsidR="005F20EC" w:rsidRPr="00FB7F5E" w:rsidRDefault="005F20EC" w:rsidP="00C54C78">
      <w:pPr>
        <w:pStyle w:val="Default"/>
        <w:jc w:val="both"/>
        <w:rPr>
          <w:rFonts w:ascii="Times New Roman" w:hAnsi="Times New Roman" w:cs="Times New Roman"/>
        </w:rPr>
      </w:pPr>
    </w:p>
    <w:p w14:paraId="068FC8CF" w14:textId="77777777" w:rsidR="00D1401C" w:rsidRPr="00664FB2" w:rsidRDefault="00D1401C" w:rsidP="00C54C78">
      <w:pPr>
        <w:pStyle w:val="Default"/>
        <w:jc w:val="both"/>
        <w:rPr>
          <w:rFonts w:ascii="Times New Roman" w:hAnsi="Times New Roman" w:cs="Times New Roman"/>
          <w:b/>
        </w:rPr>
      </w:pPr>
      <w:r w:rsidRPr="00664FB2">
        <w:rPr>
          <w:rFonts w:ascii="Times New Roman" w:hAnsi="Times New Roman" w:cs="Times New Roman"/>
          <w:b/>
        </w:rPr>
        <w:t>APPLICATION</w:t>
      </w:r>
    </w:p>
    <w:p w14:paraId="55175F66" w14:textId="77777777" w:rsidR="00D1401C" w:rsidRDefault="00D1401C" w:rsidP="00C54C78">
      <w:pPr>
        <w:pStyle w:val="Default"/>
        <w:jc w:val="both"/>
        <w:rPr>
          <w:rFonts w:ascii="Times New Roman" w:hAnsi="Times New Roman" w:cs="Times New Roman"/>
        </w:rPr>
      </w:pPr>
    </w:p>
    <w:p w14:paraId="7CB3C0B7" w14:textId="77777777" w:rsidR="00546261" w:rsidRPr="00FB7F5E" w:rsidRDefault="00E864BB" w:rsidP="00C54C78">
      <w:pPr>
        <w:pStyle w:val="Default"/>
        <w:jc w:val="both"/>
        <w:rPr>
          <w:rFonts w:ascii="Times New Roman" w:hAnsi="Times New Roman" w:cs="Times New Roman"/>
        </w:rPr>
      </w:pPr>
      <w:r w:rsidRPr="00FB7F5E">
        <w:rPr>
          <w:rFonts w:ascii="Times New Roman" w:hAnsi="Times New Roman" w:cs="Times New Roman"/>
        </w:rPr>
        <w:t xml:space="preserve">This </w:t>
      </w:r>
      <w:r w:rsidR="009F06C4">
        <w:rPr>
          <w:rFonts w:ascii="Times New Roman" w:hAnsi="Times New Roman" w:cs="Times New Roman"/>
        </w:rPr>
        <w:t>P</w:t>
      </w:r>
      <w:r w:rsidR="009F06C4" w:rsidRPr="00FB7F5E">
        <w:rPr>
          <w:rFonts w:ascii="Times New Roman" w:hAnsi="Times New Roman" w:cs="Times New Roman"/>
        </w:rPr>
        <w:t xml:space="preserve">olicy </w:t>
      </w:r>
      <w:r w:rsidRPr="00FB7F5E">
        <w:rPr>
          <w:rFonts w:ascii="Times New Roman" w:hAnsi="Times New Roman" w:cs="Times New Roman"/>
        </w:rPr>
        <w:t>applies to</w:t>
      </w:r>
      <w:r w:rsidR="00546261" w:rsidRPr="00FB7F5E">
        <w:rPr>
          <w:rFonts w:ascii="Times New Roman" w:hAnsi="Times New Roman" w:cs="Times New Roman"/>
        </w:rPr>
        <w:t>:</w:t>
      </w:r>
    </w:p>
    <w:p w14:paraId="16F52591" w14:textId="77777777" w:rsidR="00546261" w:rsidRPr="00FB7F5E" w:rsidRDefault="00546261" w:rsidP="00C54C78">
      <w:pPr>
        <w:pStyle w:val="Default"/>
        <w:jc w:val="both"/>
        <w:rPr>
          <w:rFonts w:ascii="Times New Roman" w:hAnsi="Times New Roman" w:cs="Times New Roman"/>
        </w:rPr>
      </w:pPr>
    </w:p>
    <w:p w14:paraId="55AEF388" w14:textId="385F537D" w:rsidR="00546261" w:rsidRPr="00732413" w:rsidRDefault="00546261" w:rsidP="00C54C78">
      <w:pPr>
        <w:pStyle w:val="Default"/>
        <w:numPr>
          <w:ilvl w:val="0"/>
          <w:numId w:val="10"/>
        </w:numPr>
        <w:spacing w:after="120"/>
        <w:ind w:left="720"/>
        <w:jc w:val="both"/>
        <w:rPr>
          <w:rFonts w:ascii="Times New Roman" w:hAnsi="Times New Roman" w:cs="Times New Roman"/>
        </w:rPr>
      </w:pPr>
      <w:r w:rsidRPr="00FB7F5E">
        <w:rPr>
          <w:rFonts w:ascii="Times New Roman" w:hAnsi="Times New Roman" w:cs="Times New Roman"/>
        </w:rPr>
        <w:lastRenderedPageBreak/>
        <w:t>A</w:t>
      </w:r>
      <w:r w:rsidR="00E864BB" w:rsidRPr="00FB7F5E">
        <w:rPr>
          <w:rFonts w:ascii="Times New Roman" w:hAnsi="Times New Roman" w:cs="Times New Roman"/>
        </w:rPr>
        <w:t xml:space="preserve">ll charges for </w:t>
      </w:r>
      <w:proofErr w:type="spellStart"/>
      <w:r w:rsidR="007A475E">
        <w:rPr>
          <w:rFonts w:ascii="Times New Roman" w:hAnsi="Times New Roman" w:cs="Times New Roman"/>
        </w:rPr>
        <w:t>EMCare</w:t>
      </w:r>
      <w:proofErr w:type="spellEnd"/>
      <w:r w:rsidR="00E864BB" w:rsidRPr="00FB7F5E">
        <w:rPr>
          <w:rFonts w:ascii="Times New Roman" w:hAnsi="Times New Roman" w:cs="Times New Roman"/>
        </w:rPr>
        <w:t xml:space="preserve"> </w:t>
      </w:r>
      <w:r w:rsidR="00820ADF">
        <w:rPr>
          <w:rFonts w:ascii="Times New Roman" w:hAnsi="Times New Roman" w:cs="Times New Roman"/>
        </w:rPr>
        <w:t>provided in a Hospital Facility</w:t>
      </w:r>
      <w:r w:rsidR="00820ADF" w:rsidRPr="00FB7F5E">
        <w:rPr>
          <w:rFonts w:ascii="Times New Roman" w:hAnsi="Times New Roman" w:cs="Times New Roman"/>
        </w:rPr>
        <w:t xml:space="preserve"> </w:t>
      </w:r>
      <w:r w:rsidR="00E864BB" w:rsidRPr="00FB7F5E">
        <w:rPr>
          <w:rFonts w:ascii="Times New Roman" w:hAnsi="Times New Roman" w:cs="Times New Roman"/>
        </w:rPr>
        <w:t>by</w:t>
      </w:r>
      <w:r w:rsidR="007C5F71" w:rsidRPr="00FB7F5E">
        <w:rPr>
          <w:rFonts w:ascii="Times New Roman" w:hAnsi="Times New Roman" w:cs="Times New Roman"/>
        </w:rPr>
        <w:t xml:space="preserve"> </w:t>
      </w:r>
      <w:r w:rsidR="008E480A" w:rsidRPr="00FB7F5E">
        <w:rPr>
          <w:rFonts w:ascii="Times New Roman" w:hAnsi="Times New Roman" w:cs="Times New Roman"/>
        </w:rPr>
        <w:t xml:space="preserve">a </w:t>
      </w:r>
      <w:r w:rsidR="004F7DD7">
        <w:rPr>
          <w:rFonts w:ascii="Times New Roman" w:hAnsi="Times New Roman" w:cs="Times New Roman"/>
        </w:rPr>
        <w:t xml:space="preserve">CHI </w:t>
      </w:r>
      <w:r w:rsidR="008E480A" w:rsidRPr="00C57E59">
        <w:rPr>
          <w:rFonts w:ascii="Times New Roman" w:hAnsi="Times New Roman" w:cs="Times New Roman"/>
        </w:rPr>
        <w:t xml:space="preserve">Hospital </w:t>
      </w:r>
      <w:r w:rsidR="00AB55DE">
        <w:rPr>
          <w:rFonts w:ascii="Times New Roman" w:hAnsi="Times New Roman" w:cs="Times New Roman"/>
        </w:rPr>
        <w:t>Organization</w:t>
      </w:r>
      <w:r w:rsidR="00820ADF">
        <w:rPr>
          <w:rFonts w:ascii="Times New Roman" w:hAnsi="Times New Roman" w:cs="Times New Roman"/>
        </w:rPr>
        <w:t>.</w:t>
      </w:r>
      <w:r w:rsidR="00AB55DE">
        <w:rPr>
          <w:rFonts w:ascii="Times New Roman" w:hAnsi="Times New Roman" w:cs="Times New Roman"/>
        </w:rPr>
        <w:t xml:space="preserve"> </w:t>
      </w:r>
      <w:r w:rsidR="001C2EA1" w:rsidRPr="00C57E59">
        <w:rPr>
          <w:rFonts w:ascii="Times New Roman" w:hAnsi="Times New Roman" w:cs="Times New Roman"/>
        </w:rPr>
        <w:t xml:space="preserve"> </w:t>
      </w:r>
    </w:p>
    <w:p w14:paraId="33C189AA" w14:textId="77C4F130" w:rsidR="00546261" w:rsidRPr="00732413" w:rsidRDefault="00546261" w:rsidP="00C54C78">
      <w:pPr>
        <w:pStyle w:val="Default"/>
        <w:numPr>
          <w:ilvl w:val="0"/>
          <w:numId w:val="10"/>
        </w:numPr>
        <w:spacing w:after="120"/>
        <w:ind w:left="720"/>
        <w:jc w:val="both"/>
        <w:rPr>
          <w:rFonts w:ascii="Times New Roman" w:hAnsi="Times New Roman" w:cs="Times New Roman"/>
        </w:rPr>
      </w:pPr>
      <w:r w:rsidRPr="00732413">
        <w:rPr>
          <w:rFonts w:ascii="Times New Roman" w:hAnsi="Times New Roman" w:cs="Times New Roman"/>
        </w:rPr>
        <w:t>All</w:t>
      </w:r>
      <w:r w:rsidR="00EF2777" w:rsidRPr="00732413">
        <w:rPr>
          <w:rFonts w:ascii="Times New Roman" w:hAnsi="Times New Roman" w:cs="Times New Roman"/>
        </w:rPr>
        <w:t xml:space="preserve"> </w:t>
      </w:r>
      <w:r w:rsidR="00E43149">
        <w:rPr>
          <w:rFonts w:ascii="Times New Roman" w:hAnsi="Times New Roman" w:cs="Times New Roman"/>
        </w:rPr>
        <w:t xml:space="preserve">charges for </w:t>
      </w:r>
      <w:proofErr w:type="spellStart"/>
      <w:r w:rsidR="007A475E">
        <w:rPr>
          <w:rFonts w:ascii="Times New Roman" w:hAnsi="Times New Roman" w:cs="Times New Roman"/>
        </w:rPr>
        <w:t>EMCare</w:t>
      </w:r>
      <w:proofErr w:type="spellEnd"/>
      <w:r w:rsidR="00EF2777" w:rsidRPr="00732413">
        <w:rPr>
          <w:rFonts w:ascii="Times New Roman" w:hAnsi="Times New Roman" w:cs="Times New Roman"/>
        </w:rPr>
        <w:t xml:space="preserve"> provided </w:t>
      </w:r>
      <w:r w:rsidR="00E864BB" w:rsidRPr="00732413">
        <w:rPr>
          <w:rFonts w:ascii="Times New Roman" w:hAnsi="Times New Roman" w:cs="Times New Roman"/>
        </w:rPr>
        <w:t>by a physician</w:t>
      </w:r>
      <w:r w:rsidR="00CA578B">
        <w:rPr>
          <w:rFonts w:ascii="Times New Roman" w:hAnsi="Times New Roman" w:cs="Times New Roman"/>
        </w:rPr>
        <w:t xml:space="preserve"> </w:t>
      </w:r>
      <w:r w:rsidR="009803F2">
        <w:rPr>
          <w:rFonts w:ascii="Times New Roman" w:hAnsi="Times New Roman" w:cs="Times New Roman"/>
        </w:rPr>
        <w:t xml:space="preserve">who </w:t>
      </w:r>
      <w:r w:rsidR="00CA578B">
        <w:rPr>
          <w:rFonts w:ascii="Times New Roman" w:hAnsi="Times New Roman" w:cs="Times New Roman"/>
        </w:rPr>
        <w:t xml:space="preserve">is employed by a CHI </w:t>
      </w:r>
      <w:r w:rsidR="000270D9">
        <w:rPr>
          <w:rFonts w:ascii="Times New Roman" w:hAnsi="Times New Roman" w:cs="Times New Roman"/>
        </w:rPr>
        <w:t xml:space="preserve">Hospital </w:t>
      </w:r>
      <w:r w:rsidR="00AB55DE">
        <w:rPr>
          <w:rFonts w:ascii="Times New Roman" w:hAnsi="Times New Roman" w:cs="Times New Roman"/>
        </w:rPr>
        <w:t>Organization</w:t>
      </w:r>
      <w:r w:rsidR="00E864BB" w:rsidRPr="00732413">
        <w:rPr>
          <w:rFonts w:ascii="Times New Roman" w:hAnsi="Times New Roman" w:cs="Times New Roman"/>
        </w:rPr>
        <w:t xml:space="preserve"> (CHI Physician)</w:t>
      </w:r>
      <w:r w:rsidR="007C5F71" w:rsidRPr="00732413">
        <w:rPr>
          <w:rFonts w:ascii="Times New Roman" w:hAnsi="Times New Roman" w:cs="Times New Roman"/>
        </w:rPr>
        <w:t xml:space="preserve"> </w:t>
      </w:r>
      <w:r w:rsidR="00D1401C">
        <w:rPr>
          <w:rFonts w:ascii="Times New Roman" w:hAnsi="Times New Roman" w:cs="Times New Roman"/>
        </w:rPr>
        <w:t xml:space="preserve">to the extent such care is provided </w:t>
      </w:r>
      <w:r w:rsidR="00F20E01" w:rsidRPr="00732413">
        <w:rPr>
          <w:rFonts w:ascii="Times New Roman" w:hAnsi="Times New Roman" w:cs="Times New Roman"/>
        </w:rPr>
        <w:t>with</w:t>
      </w:r>
      <w:r w:rsidR="007C5F71" w:rsidRPr="00732413">
        <w:rPr>
          <w:rFonts w:ascii="Times New Roman" w:hAnsi="Times New Roman" w:cs="Times New Roman"/>
        </w:rPr>
        <w:t xml:space="preserve">in a </w:t>
      </w:r>
      <w:r w:rsidR="008E480A" w:rsidRPr="00C57E59">
        <w:rPr>
          <w:rFonts w:ascii="Times New Roman" w:hAnsi="Times New Roman" w:cs="Times New Roman"/>
        </w:rPr>
        <w:t>H</w:t>
      </w:r>
      <w:r w:rsidR="006B66B0" w:rsidRPr="00C57E59">
        <w:rPr>
          <w:rFonts w:ascii="Times New Roman" w:hAnsi="Times New Roman" w:cs="Times New Roman"/>
        </w:rPr>
        <w:t>ospital Facility</w:t>
      </w:r>
      <w:r w:rsidR="007C5F71" w:rsidRPr="00732413">
        <w:rPr>
          <w:rFonts w:ascii="Times New Roman" w:hAnsi="Times New Roman" w:cs="Times New Roman"/>
        </w:rPr>
        <w:t xml:space="preserve">. </w:t>
      </w:r>
    </w:p>
    <w:p w14:paraId="22CB0FC2" w14:textId="5965C1C9" w:rsidR="005714F8" w:rsidRPr="00732413" w:rsidRDefault="00546261" w:rsidP="00C54C78">
      <w:pPr>
        <w:pStyle w:val="Default"/>
        <w:keepNext/>
        <w:numPr>
          <w:ilvl w:val="0"/>
          <w:numId w:val="10"/>
        </w:numPr>
        <w:spacing w:after="120"/>
        <w:ind w:left="720"/>
        <w:jc w:val="both"/>
        <w:rPr>
          <w:rFonts w:ascii="Times New Roman" w:hAnsi="Times New Roman" w:cs="Times New Roman"/>
        </w:rPr>
      </w:pPr>
      <w:r w:rsidRPr="00732413">
        <w:rPr>
          <w:rFonts w:ascii="Times New Roman" w:hAnsi="Times New Roman" w:cs="Times New Roman"/>
        </w:rPr>
        <w:t>All</w:t>
      </w:r>
      <w:r w:rsidR="007C5F71" w:rsidRPr="00732413">
        <w:rPr>
          <w:rFonts w:ascii="Times New Roman" w:hAnsi="Times New Roman" w:cs="Times New Roman"/>
        </w:rPr>
        <w:t xml:space="preserve"> </w:t>
      </w:r>
      <w:r w:rsidR="00E43149">
        <w:rPr>
          <w:rFonts w:ascii="Times New Roman" w:hAnsi="Times New Roman" w:cs="Times New Roman"/>
        </w:rPr>
        <w:t xml:space="preserve">charges for </w:t>
      </w:r>
      <w:proofErr w:type="spellStart"/>
      <w:r w:rsidR="007A475E">
        <w:rPr>
          <w:rFonts w:ascii="Times New Roman" w:hAnsi="Times New Roman" w:cs="Times New Roman"/>
        </w:rPr>
        <w:t>EMCare</w:t>
      </w:r>
      <w:proofErr w:type="spellEnd"/>
      <w:r w:rsidR="007C5F71" w:rsidRPr="00732413">
        <w:rPr>
          <w:rFonts w:ascii="Times New Roman" w:hAnsi="Times New Roman" w:cs="Times New Roman"/>
        </w:rPr>
        <w:t xml:space="preserve"> provided by </w:t>
      </w:r>
      <w:r w:rsidR="008E480A" w:rsidRPr="00732413">
        <w:rPr>
          <w:rFonts w:ascii="Times New Roman" w:hAnsi="Times New Roman" w:cs="Times New Roman"/>
        </w:rPr>
        <w:t xml:space="preserve">a </w:t>
      </w:r>
      <w:r w:rsidR="004F7DD7">
        <w:rPr>
          <w:rFonts w:ascii="Times New Roman" w:hAnsi="Times New Roman" w:cs="Times New Roman"/>
        </w:rPr>
        <w:t xml:space="preserve">physician </w:t>
      </w:r>
      <w:r w:rsidR="009803F2">
        <w:rPr>
          <w:rFonts w:ascii="Times New Roman" w:hAnsi="Times New Roman" w:cs="Times New Roman"/>
        </w:rPr>
        <w:t xml:space="preserve">who </w:t>
      </w:r>
      <w:r w:rsidR="004F7DD7">
        <w:rPr>
          <w:rFonts w:ascii="Times New Roman" w:hAnsi="Times New Roman" w:cs="Times New Roman"/>
        </w:rPr>
        <w:t>is</w:t>
      </w:r>
      <w:r w:rsidR="008E480A" w:rsidRPr="00732413">
        <w:rPr>
          <w:rFonts w:ascii="Times New Roman" w:hAnsi="Times New Roman" w:cs="Times New Roman"/>
        </w:rPr>
        <w:t xml:space="preserve"> employed </w:t>
      </w:r>
      <w:r w:rsidR="004F7DD7">
        <w:rPr>
          <w:rFonts w:ascii="Times New Roman" w:hAnsi="Times New Roman" w:cs="Times New Roman"/>
        </w:rPr>
        <w:t>by a Substantially Related Entity</w:t>
      </w:r>
      <w:r w:rsidR="004F7DD7" w:rsidRPr="00732413">
        <w:rPr>
          <w:rFonts w:ascii="Times New Roman" w:hAnsi="Times New Roman" w:cs="Times New Roman"/>
        </w:rPr>
        <w:t xml:space="preserve"> </w:t>
      </w:r>
      <w:r w:rsidR="007C5F71" w:rsidRPr="00732413">
        <w:rPr>
          <w:rFonts w:ascii="Times New Roman" w:hAnsi="Times New Roman" w:cs="Times New Roman"/>
        </w:rPr>
        <w:t>(Non-CHI P</w:t>
      </w:r>
      <w:r w:rsidR="008E480A" w:rsidRPr="00732413">
        <w:rPr>
          <w:rFonts w:ascii="Times New Roman" w:hAnsi="Times New Roman" w:cs="Times New Roman"/>
        </w:rPr>
        <w:t>hysician</w:t>
      </w:r>
      <w:r w:rsidR="007C5F71" w:rsidRPr="00732413">
        <w:rPr>
          <w:rFonts w:ascii="Times New Roman" w:hAnsi="Times New Roman" w:cs="Times New Roman"/>
        </w:rPr>
        <w:t xml:space="preserve">) </w:t>
      </w:r>
      <w:r w:rsidR="00D1401C">
        <w:rPr>
          <w:rFonts w:ascii="Times New Roman" w:hAnsi="Times New Roman" w:cs="Times New Roman"/>
        </w:rPr>
        <w:t>that</w:t>
      </w:r>
      <w:r w:rsidR="00D1401C" w:rsidRPr="00C57E59">
        <w:rPr>
          <w:rFonts w:ascii="Times New Roman" w:hAnsi="Times New Roman" w:cs="Times New Roman"/>
        </w:rPr>
        <w:t xml:space="preserve"> </w:t>
      </w:r>
      <w:r w:rsidR="008E480A" w:rsidRPr="00C57E59">
        <w:rPr>
          <w:rFonts w:ascii="Times New Roman" w:hAnsi="Times New Roman" w:cs="Times New Roman"/>
        </w:rPr>
        <w:t xml:space="preserve">occurs </w:t>
      </w:r>
      <w:r w:rsidR="008E480A" w:rsidRPr="00732413">
        <w:rPr>
          <w:rFonts w:ascii="Times New Roman" w:hAnsi="Times New Roman" w:cs="Times New Roman"/>
        </w:rPr>
        <w:t>within</w:t>
      </w:r>
      <w:r w:rsidR="00E864BB" w:rsidRPr="00732413">
        <w:rPr>
          <w:rFonts w:ascii="Times New Roman" w:hAnsi="Times New Roman" w:cs="Times New Roman"/>
        </w:rPr>
        <w:t xml:space="preserve"> a</w:t>
      </w:r>
      <w:r w:rsidR="00E864BB" w:rsidRPr="00C57E59">
        <w:rPr>
          <w:rFonts w:ascii="Times New Roman" w:hAnsi="Times New Roman" w:cs="Times New Roman"/>
        </w:rPr>
        <w:t xml:space="preserve"> </w:t>
      </w:r>
      <w:r w:rsidR="008E480A" w:rsidRPr="00C57E59">
        <w:rPr>
          <w:rFonts w:ascii="Times New Roman" w:hAnsi="Times New Roman" w:cs="Times New Roman"/>
        </w:rPr>
        <w:t>Hospital Facility</w:t>
      </w:r>
      <w:r w:rsidR="00D745AB">
        <w:rPr>
          <w:rFonts w:ascii="Times New Roman" w:hAnsi="Times New Roman" w:cs="Times New Roman"/>
        </w:rPr>
        <w:t>.</w:t>
      </w:r>
      <w:r w:rsidR="00023F54" w:rsidRPr="00732413">
        <w:rPr>
          <w:rFonts w:ascii="Times New Roman" w:hAnsi="Times New Roman" w:cs="Times New Roman"/>
        </w:rPr>
        <w:t xml:space="preserve"> </w:t>
      </w:r>
    </w:p>
    <w:p w14:paraId="63284683" w14:textId="6D54701B" w:rsidR="005714F8" w:rsidRDefault="00540B51" w:rsidP="00E23CA5">
      <w:pPr>
        <w:pStyle w:val="Default"/>
        <w:numPr>
          <w:ilvl w:val="0"/>
          <w:numId w:val="10"/>
        </w:numPr>
        <w:ind w:left="720"/>
        <w:jc w:val="both"/>
        <w:rPr>
          <w:rFonts w:ascii="Times New Roman" w:hAnsi="Times New Roman" w:cs="Times New Roman"/>
          <w:color w:val="auto"/>
        </w:rPr>
      </w:pPr>
      <w:r w:rsidRPr="00C57E59">
        <w:rPr>
          <w:rFonts w:ascii="Times New Roman" w:hAnsi="Times New Roman" w:cs="Times New Roman"/>
          <w:color w:val="auto"/>
        </w:rPr>
        <w:t xml:space="preserve">Collection and recovery activities conducted by the </w:t>
      </w:r>
      <w:r w:rsidR="00D745AB">
        <w:rPr>
          <w:rFonts w:ascii="Times New Roman" w:hAnsi="Times New Roman" w:cs="Times New Roman"/>
          <w:color w:val="auto"/>
        </w:rPr>
        <w:t>Hospital Facility</w:t>
      </w:r>
      <w:r w:rsidRPr="00C57E59">
        <w:rPr>
          <w:rFonts w:ascii="Times New Roman" w:hAnsi="Times New Roman" w:cs="Times New Roman"/>
          <w:color w:val="auto"/>
        </w:rPr>
        <w:t xml:space="preserve"> or a designated supplier, or its third-party collection agents (whether debt is referred or sold) of a Hospital </w:t>
      </w:r>
      <w:r w:rsidR="00820ADF">
        <w:rPr>
          <w:rFonts w:ascii="Times New Roman" w:hAnsi="Times New Roman" w:cs="Times New Roman"/>
          <w:color w:val="auto"/>
        </w:rPr>
        <w:t>Organization</w:t>
      </w:r>
      <w:r w:rsidR="00820ADF" w:rsidRPr="00C57E59">
        <w:rPr>
          <w:rFonts w:ascii="Times New Roman" w:hAnsi="Times New Roman" w:cs="Times New Roman"/>
          <w:color w:val="auto"/>
        </w:rPr>
        <w:t xml:space="preserve"> </w:t>
      </w:r>
      <w:r w:rsidRPr="00C57E59">
        <w:rPr>
          <w:rFonts w:ascii="Times New Roman" w:hAnsi="Times New Roman" w:cs="Times New Roman"/>
          <w:color w:val="auto"/>
        </w:rPr>
        <w:t xml:space="preserve">to collect amounts owed for </w:t>
      </w:r>
      <w:proofErr w:type="spellStart"/>
      <w:r w:rsidR="007A475E">
        <w:rPr>
          <w:rFonts w:ascii="Times New Roman" w:hAnsi="Times New Roman" w:cs="Times New Roman"/>
          <w:color w:val="auto"/>
        </w:rPr>
        <w:t>EMCare</w:t>
      </w:r>
      <w:proofErr w:type="spellEnd"/>
      <w:r w:rsidRPr="00C57E59">
        <w:rPr>
          <w:rFonts w:ascii="Times New Roman" w:hAnsi="Times New Roman" w:cs="Times New Roman"/>
          <w:color w:val="auto"/>
        </w:rPr>
        <w:t xml:space="preserve"> described above. All third-party agreements governing such collection and recovery activities must include a provision requiring compliance with this </w:t>
      </w:r>
      <w:r w:rsidR="001024D8" w:rsidRPr="00C57E59">
        <w:rPr>
          <w:rFonts w:ascii="Times New Roman" w:hAnsi="Times New Roman" w:cs="Times New Roman"/>
          <w:color w:val="auto"/>
        </w:rPr>
        <w:t xml:space="preserve">Policy </w:t>
      </w:r>
      <w:r w:rsidRPr="00C57E59">
        <w:rPr>
          <w:rFonts w:ascii="Times New Roman" w:hAnsi="Times New Roman" w:cs="Times New Roman"/>
          <w:color w:val="auto"/>
        </w:rPr>
        <w:t>and indemnification for failures as a result of its noncompliance. This includes</w:t>
      </w:r>
      <w:r w:rsidR="00BF498C">
        <w:rPr>
          <w:rFonts w:ascii="Times New Roman" w:hAnsi="Times New Roman" w:cs="Times New Roman"/>
          <w:color w:val="auto"/>
        </w:rPr>
        <w:t>, but is not limited to,</w:t>
      </w:r>
      <w:r w:rsidRPr="00C57E59">
        <w:rPr>
          <w:rFonts w:ascii="Times New Roman" w:hAnsi="Times New Roman" w:cs="Times New Roman"/>
          <w:color w:val="auto"/>
        </w:rPr>
        <w:t xml:space="preserve"> agreements between third parties who subsequently sell or refer debt of the Hospital Facility.</w:t>
      </w:r>
    </w:p>
    <w:p w14:paraId="1B2602E8" w14:textId="77777777" w:rsidR="001024D8" w:rsidRPr="00FD08A2" w:rsidRDefault="001024D8" w:rsidP="00A71B44">
      <w:pPr>
        <w:pStyle w:val="Default"/>
        <w:jc w:val="both"/>
        <w:rPr>
          <w:rFonts w:ascii="Times New Roman" w:hAnsi="Times New Roman" w:cs="Times New Roman"/>
          <w:color w:val="auto"/>
        </w:rPr>
      </w:pPr>
    </w:p>
    <w:p w14:paraId="1C4A46AA" w14:textId="77777777" w:rsidR="001024D8" w:rsidRDefault="00675B56" w:rsidP="00C54C78">
      <w:pPr>
        <w:pStyle w:val="Default"/>
        <w:keepNext/>
        <w:jc w:val="both"/>
        <w:rPr>
          <w:rFonts w:ascii="Times New Roman" w:hAnsi="Times New Roman" w:cs="Times New Roman"/>
        </w:rPr>
      </w:pPr>
      <w:r w:rsidRPr="00FB7F5E">
        <w:rPr>
          <w:rFonts w:ascii="Times New Roman" w:hAnsi="Times New Roman" w:cs="Times New Roman"/>
          <w:b/>
        </w:rPr>
        <w:t>Coordination with Other Laws</w:t>
      </w:r>
    </w:p>
    <w:p w14:paraId="6885AD10" w14:textId="77777777" w:rsidR="001024D8" w:rsidRDefault="001024D8" w:rsidP="00C54C78">
      <w:pPr>
        <w:pStyle w:val="Default"/>
        <w:keepNext/>
        <w:jc w:val="both"/>
        <w:rPr>
          <w:rFonts w:ascii="Times New Roman" w:hAnsi="Times New Roman" w:cs="Times New Roman"/>
        </w:rPr>
      </w:pPr>
    </w:p>
    <w:p w14:paraId="0D912CF7" w14:textId="2C628EEB" w:rsidR="00E13582" w:rsidRPr="00C57E59" w:rsidRDefault="00352F85" w:rsidP="00C54C78">
      <w:pPr>
        <w:pStyle w:val="Default"/>
        <w:jc w:val="both"/>
        <w:rPr>
          <w:rFonts w:ascii="Times New Roman" w:hAnsi="Times New Roman" w:cs="Times New Roman"/>
        </w:rPr>
      </w:pPr>
      <w:r>
        <w:rPr>
          <w:rFonts w:ascii="Times New Roman" w:hAnsi="Times New Roman"/>
        </w:rPr>
        <w:t xml:space="preserve">The provision of </w:t>
      </w:r>
      <w:r w:rsidR="0058261D">
        <w:rPr>
          <w:rFonts w:ascii="Times New Roman" w:hAnsi="Times New Roman"/>
        </w:rPr>
        <w:t>F</w:t>
      </w:r>
      <w:r>
        <w:rPr>
          <w:rFonts w:ascii="Times New Roman" w:hAnsi="Times New Roman"/>
        </w:rPr>
        <w:t xml:space="preserve">inancial </w:t>
      </w:r>
      <w:r w:rsidR="0058261D">
        <w:rPr>
          <w:rFonts w:ascii="Times New Roman" w:hAnsi="Times New Roman"/>
        </w:rPr>
        <w:t>A</w:t>
      </w:r>
      <w:r>
        <w:rPr>
          <w:rFonts w:ascii="Times New Roman" w:hAnsi="Times New Roman"/>
        </w:rPr>
        <w:t>ssistance may now or in the future be subject to additional regulation pursuant to federal, state or local laws. Such law governs to the extent it imposes more stringent requirements than this Policy.  In the event that such law directly conflict</w:t>
      </w:r>
      <w:r w:rsidR="007A475E">
        <w:rPr>
          <w:rFonts w:ascii="Times New Roman" w:hAnsi="Times New Roman"/>
        </w:rPr>
        <w:t>s</w:t>
      </w:r>
      <w:r>
        <w:rPr>
          <w:rFonts w:ascii="Times New Roman" w:hAnsi="Times New Roman"/>
        </w:rPr>
        <w:t xml:space="preserve"> with this </w:t>
      </w:r>
      <w:r w:rsidR="009803F2">
        <w:rPr>
          <w:rFonts w:ascii="Times New Roman" w:hAnsi="Times New Roman"/>
        </w:rPr>
        <w:t>Policy</w:t>
      </w:r>
      <w:r>
        <w:rPr>
          <w:rFonts w:ascii="Times New Roman" w:hAnsi="Times New Roman"/>
        </w:rPr>
        <w:t xml:space="preserve">, the CHI </w:t>
      </w:r>
      <w:r w:rsidR="000270D9">
        <w:rPr>
          <w:rFonts w:ascii="Times New Roman" w:hAnsi="Times New Roman"/>
        </w:rPr>
        <w:t xml:space="preserve">Hospital </w:t>
      </w:r>
      <w:r w:rsidR="004C25DC">
        <w:rPr>
          <w:rFonts w:ascii="Times New Roman" w:hAnsi="Times New Roman"/>
        </w:rPr>
        <w:t>Organization</w:t>
      </w:r>
      <w:r>
        <w:rPr>
          <w:rFonts w:ascii="Times New Roman" w:hAnsi="Times New Roman"/>
        </w:rPr>
        <w:t xml:space="preserve"> </w:t>
      </w:r>
      <w:r w:rsidR="007A475E">
        <w:rPr>
          <w:rFonts w:ascii="Times New Roman" w:hAnsi="Times New Roman"/>
        </w:rPr>
        <w:t>shall, after consultation with its</w:t>
      </w:r>
      <w:r>
        <w:rPr>
          <w:rFonts w:ascii="Times New Roman" w:hAnsi="Times New Roman"/>
        </w:rPr>
        <w:t xml:space="preserve"> local </w:t>
      </w:r>
      <w:r w:rsidR="00272A2A">
        <w:rPr>
          <w:rFonts w:ascii="Times New Roman" w:hAnsi="Times New Roman"/>
        </w:rPr>
        <w:t xml:space="preserve">CHI </w:t>
      </w:r>
      <w:r>
        <w:rPr>
          <w:rFonts w:ascii="Times New Roman" w:hAnsi="Times New Roman"/>
        </w:rPr>
        <w:t>Legal Serv</w:t>
      </w:r>
      <w:r w:rsidR="00272A2A">
        <w:rPr>
          <w:rFonts w:ascii="Times New Roman" w:hAnsi="Times New Roman"/>
        </w:rPr>
        <w:t>ices Group representative, CHI</w:t>
      </w:r>
      <w:r>
        <w:rPr>
          <w:rFonts w:ascii="Times New Roman" w:hAnsi="Times New Roman"/>
        </w:rPr>
        <w:t xml:space="preserve"> Revenue Cycle</w:t>
      </w:r>
      <w:r w:rsidR="00272A2A">
        <w:rPr>
          <w:rFonts w:ascii="Times New Roman" w:hAnsi="Times New Roman"/>
        </w:rPr>
        <w:t xml:space="preserve"> Leadership</w:t>
      </w:r>
      <w:r>
        <w:rPr>
          <w:rFonts w:ascii="Times New Roman" w:hAnsi="Times New Roman"/>
        </w:rPr>
        <w:t xml:space="preserve"> and </w:t>
      </w:r>
      <w:r w:rsidR="00272A2A">
        <w:rPr>
          <w:rFonts w:ascii="Times New Roman" w:hAnsi="Times New Roman"/>
        </w:rPr>
        <w:t xml:space="preserve">CHI </w:t>
      </w:r>
      <w:r>
        <w:rPr>
          <w:rFonts w:ascii="Times New Roman" w:hAnsi="Times New Roman"/>
        </w:rPr>
        <w:t xml:space="preserve">Tax </w:t>
      </w:r>
      <w:r w:rsidR="00272A2A">
        <w:rPr>
          <w:rFonts w:ascii="Times New Roman" w:hAnsi="Times New Roman"/>
        </w:rPr>
        <w:t>leadership,</w:t>
      </w:r>
      <w:r>
        <w:rPr>
          <w:rFonts w:ascii="Times New Roman" w:hAnsi="Times New Roman"/>
        </w:rPr>
        <w:t xml:space="preserve"> adopt a separate policy, with such minimal changes to this </w:t>
      </w:r>
      <w:r w:rsidR="009803F2">
        <w:rPr>
          <w:rFonts w:ascii="Times New Roman" w:hAnsi="Times New Roman"/>
        </w:rPr>
        <w:t xml:space="preserve">Policy </w:t>
      </w:r>
      <w:r>
        <w:rPr>
          <w:rFonts w:ascii="Times New Roman" w:hAnsi="Times New Roman"/>
        </w:rPr>
        <w:t>as are as necessary to ensure compliance</w:t>
      </w:r>
      <w:r w:rsidR="00D745AB">
        <w:rPr>
          <w:rFonts w:ascii="Times New Roman" w:hAnsi="Times New Roman"/>
        </w:rPr>
        <w:t xml:space="preserve"> with</w:t>
      </w:r>
      <w:r>
        <w:rPr>
          <w:rFonts w:ascii="Times New Roman" w:hAnsi="Times New Roman"/>
        </w:rPr>
        <w:t xml:space="preserve"> </w:t>
      </w:r>
      <w:r w:rsidR="00D745AB" w:rsidRPr="00FB7F5E">
        <w:rPr>
          <w:rFonts w:ascii="Times New Roman" w:hAnsi="Times New Roman"/>
        </w:rPr>
        <w:t xml:space="preserve">Internal </w:t>
      </w:r>
      <w:r w:rsidR="00D745AB">
        <w:rPr>
          <w:rFonts w:ascii="Times New Roman" w:hAnsi="Times New Roman"/>
        </w:rPr>
        <w:t>Revenue Code (IRC</w:t>
      </w:r>
      <w:r w:rsidR="00D745AB" w:rsidRPr="00FB7F5E">
        <w:rPr>
          <w:rFonts w:ascii="Times New Roman" w:hAnsi="Times New Roman"/>
        </w:rPr>
        <w:t xml:space="preserve">) </w:t>
      </w:r>
      <w:r>
        <w:rPr>
          <w:rFonts w:ascii="Times New Roman" w:hAnsi="Times New Roman"/>
        </w:rPr>
        <w:t xml:space="preserve">Section 501(r) and other applicable laws. </w:t>
      </w:r>
    </w:p>
    <w:p w14:paraId="1576B41C" w14:textId="77777777" w:rsidR="001024D8" w:rsidRPr="00C57E59" w:rsidRDefault="001024D8" w:rsidP="00C54C78">
      <w:pPr>
        <w:pStyle w:val="Default"/>
        <w:jc w:val="both"/>
        <w:rPr>
          <w:rFonts w:ascii="Times New Roman" w:hAnsi="Times New Roman" w:cs="Times New Roman"/>
        </w:rPr>
      </w:pPr>
    </w:p>
    <w:p w14:paraId="05E84861" w14:textId="77777777" w:rsidR="005714F8" w:rsidRDefault="002A2323" w:rsidP="00C54C78">
      <w:pPr>
        <w:pStyle w:val="Default"/>
        <w:keepNext/>
        <w:rPr>
          <w:rFonts w:ascii="Times New Roman" w:hAnsi="Times New Roman" w:cs="Times New Roman"/>
          <w:b/>
        </w:rPr>
      </w:pPr>
      <w:r w:rsidRPr="00FB7F5E">
        <w:rPr>
          <w:rFonts w:ascii="Times New Roman" w:hAnsi="Times New Roman" w:cs="Times New Roman"/>
          <w:b/>
        </w:rPr>
        <w:t>PURPOSE</w:t>
      </w:r>
    </w:p>
    <w:p w14:paraId="3B2D592D" w14:textId="77777777" w:rsidR="001024D8" w:rsidRPr="00FB7F5E" w:rsidRDefault="001024D8" w:rsidP="00C54C78">
      <w:pPr>
        <w:pStyle w:val="Default"/>
        <w:keepNext/>
        <w:rPr>
          <w:rFonts w:ascii="Times New Roman" w:hAnsi="Times New Roman" w:cs="Times New Roman"/>
          <w:b/>
        </w:rPr>
      </w:pPr>
    </w:p>
    <w:p w14:paraId="55C2E611" w14:textId="5C11A735" w:rsidR="005714F8" w:rsidRPr="00FB7F5E" w:rsidRDefault="00546261" w:rsidP="00C54C78">
      <w:pPr>
        <w:widowControl/>
        <w:spacing w:before="29" w:line="242" w:lineRule="auto"/>
        <w:ind w:right="87"/>
        <w:jc w:val="both"/>
        <w:rPr>
          <w:rFonts w:ascii="Times New Roman" w:hAnsi="Times New Roman"/>
          <w:szCs w:val="24"/>
        </w:rPr>
      </w:pPr>
      <w:r w:rsidRPr="00FB7F5E">
        <w:rPr>
          <w:rFonts w:ascii="Times New Roman" w:hAnsi="Times New Roman"/>
          <w:szCs w:val="24"/>
        </w:rPr>
        <w:t xml:space="preserve">Pursuant to </w:t>
      </w:r>
      <w:r w:rsidR="00D745AB">
        <w:rPr>
          <w:rFonts w:ascii="Times New Roman" w:hAnsi="Times New Roman"/>
          <w:szCs w:val="24"/>
        </w:rPr>
        <w:t>IRC</w:t>
      </w:r>
      <w:r w:rsidRPr="00FB7F5E">
        <w:rPr>
          <w:rFonts w:ascii="Times New Roman" w:hAnsi="Times New Roman"/>
          <w:szCs w:val="24"/>
        </w:rPr>
        <w:t xml:space="preserve"> </w:t>
      </w:r>
      <w:r w:rsidR="009803F2">
        <w:rPr>
          <w:rFonts w:ascii="Times New Roman" w:hAnsi="Times New Roman"/>
          <w:szCs w:val="24"/>
        </w:rPr>
        <w:t>Section</w:t>
      </w:r>
      <w:r w:rsidR="009803F2" w:rsidRPr="00FB7F5E">
        <w:rPr>
          <w:rFonts w:ascii="Times New Roman" w:hAnsi="Times New Roman"/>
          <w:szCs w:val="24"/>
        </w:rPr>
        <w:t xml:space="preserve"> </w:t>
      </w:r>
      <w:r w:rsidRPr="00FB7F5E">
        <w:rPr>
          <w:rFonts w:ascii="Times New Roman" w:hAnsi="Times New Roman"/>
          <w:szCs w:val="24"/>
        </w:rPr>
        <w:t>501(r), in order to re</w:t>
      </w:r>
      <w:r w:rsidRPr="00FB7F5E">
        <w:rPr>
          <w:rFonts w:ascii="Times New Roman" w:hAnsi="Times New Roman"/>
          <w:spacing w:val="-2"/>
          <w:szCs w:val="24"/>
        </w:rPr>
        <w:t>m</w:t>
      </w:r>
      <w:r w:rsidRPr="00FB7F5E">
        <w:rPr>
          <w:rFonts w:ascii="Times New Roman" w:hAnsi="Times New Roman"/>
          <w:szCs w:val="24"/>
        </w:rPr>
        <w:t>ain tax-exe</w:t>
      </w:r>
      <w:r w:rsidRPr="00FB7F5E">
        <w:rPr>
          <w:rFonts w:ascii="Times New Roman" w:hAnsi="Times New Roman"/>
          <w:spacing w:val="-2"/>
          <w:szCs w:val="24"/>
        </w:rPr>
        <w:t>m</w:t>
      </w:r>
      <w:r w:rsidRPr="00FB7F5E">
        <w:rPr>
          <w:rFonts w:ascii="Times New Roman" w:hAnsi="Times New Roman"/>
          <w:szCs w:val="24"/>
        </w:rPr>
        <w:t>pt,</w:t>
      </w:r>
      <w:r w:rsidRPr="00FB7F5E">
        <w:rPr>
          <w:rFonts w:ascii="Times New Roman" w:hAnsi="Times New Roman"/>
          <w:spacing w:val="57"/>
          <w:szCs w:val="24"/>
        </w:rPr>
        <w:t xml:space="preserve"> </w:t>
      </w:r>
      <w:r w:rsidRPr="00FB7F5E">
        <w:rPr>
          <w:rFonts w:ascii="Times New Roman" w:hAnsi="Times New Roman"/>
          <w:szCs w:val="24"/>
        </w:rPr>
        <w:t>each</w:t>
      </w:r>
      <w:r w:rsidR="00D230AD">
        <w:rPr>
          <w:rFonts w:ascii="Times New Roman" w:hAnsi="Times New Roman"/>
          <w:szCs w:val="24"/>
        </w:rPr>
        <w:t xml:space="preserve"> CHI</w:t>
      </w:r>
      <w:r w:rsidR="00D745AB">
        <w:rPr>
          <w:rFonts w:ascii="Times New Roman" w:hAnsi="Times New Roman"/>
          <w:spacing w:val="57"/>
          <w:szCs w:val="24"/>
        </w:rPr>
        <w:t xml:space="preserve"> </w:t>
      </w:r>
      <w:r w:rsidRPr="00FB7F5E">
        <w:rPr>
          <w:rFonts w:ascii="Times New Roman" w:hAnsi="Times New Roman"/>
          <w:szCs w:val="24"/>
        </w:rPr>
        <w:t>Hospital Organization is</w:t>
      </w:r>
      <w:r w:rsidRPr="00FB7F5E">
        <w:rPr>
          <w:rFonts w:ascii="Times New Roman" w:hAnsi="Times New Roman"/>
          <w:spacing w:val="57"/>
          <w:szCs w:val="24"/>
        </w:rPr>
        <w:t xml:space="preserve"> </w:t>
      </w:r>
      <w:r w:rsidRPr="00FB7F5E">
        <w:rPr>
          <w:rFonts w:ascii="Times New Roman" w:hAnsi="Times New Roman"/>
          <w:szCs w:val="24"/>
        </w:rPr>
        <w:t>required</w:t>
      </w:r>
      <w:r w:rsidRPr="00FB7F5E">
        <w:rPr>
          <w:rFonts w:ascii="Times New Roman" w:hAnsi="Times New Roman"/>
          <w:spacing w:val="57"/>
          <w:szCs w:val="24"/>
        </w:rPr>
        <w:t xml:space="preserve"> </w:t>
      </w:r>
      <w:r w:rsidRPr="00FB7F5E">
        <w:rPr>
          <w:rFonts w:ascii="Times New Roman" w:hAnsi="Times New Roman"/>
          <w:szCs w:val="24"/>
        </w:rPr>
        <w:t>to</w:t>
      </w:r>
      <w:r w:rsidRPr="00FB7F5E">
        <w:rPr>
          <w:rFonts w:ascii="Times New Roman" w:hAnsi="Times New Roman"/>
          <w:spacing w:val="57"/>
          <w:szCs w:val="24"/>
        </w:rPr>
        <w:t xml:space="preserve"> </w:t>
      </w:r>
      <w:r w:rsidRPr="00FB7F5E">
        <w:rPr>
          <w:rFonts w:ascii="Times New Roman" w:hAnsi="Times New Roman"/>
          <w:szCs w:val="24"/>
        </w:rPr>
        <w:t xml:space="preserve">establish a written Financial Assistance Policy (FAP) and an Emergency Medical </w:t>
      </w:r>
      <w:r w:rsidR="007A475E">
        <w:rPr>
          <w:rFonts w:ascii="Times New Roman" w:hAnsi="Times New Roman"/>
          <w:szCs w:val="24"/>
        </w:rPr>
        <w:t>Care</w:t>
      </w:r>
      <w:r w:rsidRPr="00FB7F5E">
        <w:rPr>
          <w:rFonts w:ascii="Times New Roman" w:hAnsi="Times New Roman"/>
          <w:szCs w:val="24"/>
        </w:rPr>
        <w:t xml:space="preserve"> Policy which apply to all </w:t>
      </w:r>
      <w:proofErr w:type="spellStart"/>
      <w:r w:rsidR="007A475E">
        <w:rPr>
          <w:rFonts w:ascii="Times New Roman" w:hAnsi="Times New Roman"/>
          <w:szCs w:val="24"/>
        </w:rPr>
        <w:t>EMCare</w:t>
      </w:r>
      <w:proofErr w:type="spellEnd"/>
      <w:r w:rsidRPr="00FB7F5E">
        <w:rPr>
          <w:rFonts w:ascii="Times New Roman" w:hAnsi="Times New Roman"/>
          <w:szCs w:val="24"/>
        </w:rPr>
        <w:t xml:space="preserve"> provided in a Hospital Facility.  </w:t>
      </w:r>
      <w:r w:rsidR="005714F8" w:rsidRPr="00FB7F5E">
        <w:rPr>
          <w:rFonts w:ascii="Times New Roman" w:hAnsi="Times New Roman"/>
          <w:szCs w:val="24"/>
        </w:rPr>
        <w:t xml:space="preserve">The purpose of this </w:t>
      </w:r>
      <w:r w:rsidR="001024D8">
        <w:rPr>
          <w:rFonts w:ascii="Times New Roman" w:hAnsi="Times New Roman"/>
          <w:szCs w:val="24"/>
        </w:rPr>
        <w:t>P</w:t>
      </w:r>
      <w:r w:rsidR="001024D8" w:rsidRPr="00FB7F5E">
        <w:rPr>
          <w:rFonts w:ascii="Times New Roman" w:hAnsi="Times New Roman"/>
          <w:szCs w:val="24"/>
        </w:rPr>
        <w:t xml:space="preserve">olicy </w:t>
      </w:r>
      <w:r w:rsidR="005714F8" w:rsidRPr="00FB7F5E">
        <w:rPr>
          <w:rFonts w:ascii="Times New Roman" w:hAnsi="Times New Roman"/>
          <w:szCs w:val="24"/>
        </w:rPr>
        <w:t xml:space="preserve">is to describe the </w:t>
      </w:r>
      <w:r w:rsidR="00D958A9" w:rsidRPr="00FB7F5E">
        <w:rPr>
          <w:rFonts w:ascii="Times New Roman" w:hAnsi="Times New Roman"/>
          <w:szCs w:val="24"/>
        </w:rPr>
        <w:t>conditions</w:t>
      </w:r>
      <w:r w:rsidR="005714F8" w:rsidRPr="00FB7F5E">
        <w:rPr>
          <w:rFonts w:ascii="Times New Roman" w:hAnsi="Times New Roman"/>
          <w:szCs w:val="24"/>
        </w:rPr>
        <w:t xml:space="preserve"> under which </w:t>
      </w:r>
      <w:r w:rsidR="00D958A9" w:rsidRPr="00FB7F5E">
        <w:rPr>
          <w:rFonts w:ascii="Times New Roman" w:hAnsi="Times New Roman"/>
          <w:szCs w:val="24"/>
        </w:rPr>
        <w:t xml:space="preserve">a Hospital Facility provides </w:t>
      </w:r>
      <w:r w:rsidR="0006619A">
        <w:rPr>
          <w:rFonts w:ascii="Times New Roman" w:hAnsi="Times New Roman"/>
          <w:szCs w:val="24"/>
        </w:rPr>
        <w:t>Financial Assistance</w:t>
      </w:r>
      <w:r w:rsidR="00D958A9" w:rsidRPr="00FB7F5E">
        <w:rPr>
          <w:rFonts w:ascii="Times New Roman" w:hAnsi="Times New Roman"/>
          <w:szCs w:val="24"/>
        </w:rPr>
        <w:t xml:space="preserve"> to its patients. </w:t>
      </w:r>
      <w:r w:rsidR="005714F8" w:rsidRPr="00FB7F5E">
        <w:rPr>
          <w:rFonts w:ascii="Times New Roman" w:hAnsi="Times New Roman"/>
          <w:szCs w:val="24"/>
        </w:rPr>
        <w:t xml:space="preserve">In addition, this Policy </w:t>
      </w:r>
      <w:r w:rsidR="00915D9B" w:rsidRPr="00FB7F5E">
        <w:rPr>
          <w:rFonts w:ascii="Times New Roman" w:hAnsi="Times New Roman"/>
          <w:szCs w:val="24"/>
        </w:rPr>
        <w:t xml:space="preserve">describes the actions a </w:t>
      </w:r>
      <w:r w:rsidR="00D745AB" w:rsidRPr="00FB7F5E">
        <w:rPr>
          <w:rFonts w:ascii="Times New Roman" w:hAnsi="Times New Roman"/>
          <w:szCs w:val="24"/>
        </w:rPr>
        <w:t xml:space="preserve">Hospital Facility </w:t>
      </w:r>
      <w:r w:rsidR="00915D9B" w:rsidRPr="00FB7F5E">
        <w:rPr>
          <w:rFonts w:ascii="Times New Roman" w:hAnsi="Times New Roman"/>
          <w:szCs w:val="24"/>
        </w:rPr>
        <w:t>may take</w:t>
      </w:r>
      <w:r w:rsidR="00260F05" w:rsidRPr="00FB7F5E">
        <w:rPr>
          <w:rFonts w:ascii="Times New Roman" w:hAnsi="Times New Roman"/>
          <w:szCs w:val="24"/>
        </w:rPr>
        <w:t xml:space="preserve"> </w:t>
      </w:r>
      <w:r w:rsidR="00915D9B" w:rsidRPr="00FB7F5E">
        <w:rPr>
          <w:rFonts w:ascii="Times New Roman" w:hAnsi="Times New Roman"/>
          <w:szCs w:val="24"/>
        </w:rPr>
        <w:t>with respect to</w:t>
      </w:r>
      <w:r w:rsidR="005714F8" w:rsidRPr="00FB7F5E">
        <w:rPr>
          <w:rFonts w:ascii="Times New Roman" w:hAnsi="Times New Roman"/>
          <w:szCs w:val="24"/>
        </w:rPr>
        <w:t xml:space="preserve"> delinquent patient accounts</w:t>
      </w:r>
      <w:r w:rsidR="00915D9B" w:rsidRPr="00FB7F5E">
        <w:rPr>
          <w:rFonts w:ascii="Times New Roman" w:hAnsi="Times New Roman"/>
          <w:szCs w:val="24"/>
        </w:rPr>
        <w:t>.</w:t>
      </w:r>
    </w:p>
    <w:p w14:paraId="31010866" w14:textId="77777777" w:rsidR="005714F8" w:rsidRPr="00FB7F5E" w:rsidRDefault="005714F8" w:rsidP="00C54C78">
      <w:pPr>
        <w:widowControl/>
        <w:spacing w:line="200" w:lineRule="exact"/>
        <w:jc w:val="both"/>
        <w:rPr>
          <w:rFonts w:ascii="Times New Roman" w:hAnsi="Times New Roman"/>
          <w:szCs w:val="24"/>
        </w:rPr>
      </w:pPr>
    </w:p>
    <w:p w14:paraId="0FABEBF4" w14:textId="77777777" w:rsidR="005714F8" w:rsidRPr="00FB7F5E" w:rsidRDefault="005714F8" w:rsidP="00C54C78">
      <w:pPr>
        <w:pStyle w:val="Default"/>
        <w:rPr>
          <w:rFonts w:ascii="Times New Roman" w:hAnsi="Times New Roman" w:cs="Times New Roman"/>
        </w:rPr>
      </w:pPr>
    </w:p>
    <w:p w14:paraId="51879A46" w14:textId="77777777" w:rsidR="008C3056" w:rsidRPr="00FB7F5E" w:rsidRDefault="00D9332E" w:rsidP="00C54C78">
      <w:pPr>
        <w:keepNext/>
        <w:widowControl/>
        <w:suppressAutoHyphens/>
        <w:jc w:val="both"/>
        <w:rPr>
          <w:rFonts w:ascii="Times New Roman" w:hAnsi="Times New Roman"/>
          <w:b/>
          <w:szCs w:val="24"/>
        </w:rPr>
      </w:pPr>
      <w:r w:rsidRPr="00FB7F5E">
        <w:rPr>
          <w:rFonts w:ascii="Times New Roman" w:hAnsi="Times New Roman"/>
          <w:b/>
          <w:szCs w:val="24"/>
        </w:rPr>
        <w:lastRenderedPageBreak/>
        <w:t>DEFINITIONS</w:t>
      </w:r>
    </w:p>
    <w:p w14:paraId="5A3656D4" w14:textId="77777777" w:rsidR="005F20EC" w:rsidRPr="00FB7F5E" w:rsidRDefault="005F20EC" w:rsidP="00C54C78">
      <w:pPr>
        <w:keepNext/>
        <w:widowControl/>
        <w:suppressAutoHyphens/>
        <w:jc w:val="both"/>
        <w:rPr>
          <w:rFonts w:ascii="Times New Roman" w:hAnsi="Times New Roman"/>
          <w:b/>
          <w:szCs w:val="24"/>
        </w:rPr>
      </w:pPr>
    </w:p>
    <w:p w14:paraId="71ADF654" w14:textId="31AAAB07" w:rsidR="00546261" w:rsidRPr="00FB7F5E" w:rsidRDefault="00F147E4" w:rsidP="00C54C78">
      <w:pPr>
        <w:keepNext/>
        <w:widowControl/>
        <w:suppressAutoHyphens/>
        <w:jc w:val="both"/>
        <w:rPr>
          <w:rFonts w:ascii="Times New Roman" w:hAnsi="Times New Roman"/>
          <w:szCs w:val="24"/>
        </w:rPr>
      </w:pPr>
      <w:bookmarkStart w:id="1" w:name="_Toc283208283"/>
      <w:r w:rsidRPr="00C57E59">
        <w:rPr>
          <w:rFonts w:ascii="Times New Roman" w:hAnsi="Times New Roman"/>
          <w:b/>
          <w:szCs w:val="24"/>
        </w:rPr>
        <w:t>Amounts Generally Billed (AGB)</w:t>
      </w:r>
      <w:r w:rsidR="001024D8" w:rsidRPr="00C57E59">
        <w:rPr>
          <w:rFonts w:ascii="Times New Roman" w:hAnsi="Times New Roman"/>
          <w:b/>
          <w:szCs w:val="24"/>
        </w:rPr>
        <w:t xml:space="preserve"> </w:t>
      </w:r>
      <w:r w:rsidR="00546261" w:rsidRPr="009F06C4">
        <w:rPr>
          <w:rFonts w:ascii="Times New Roman" w:hAnsi="Times New Roman"/>
          <w:szCs w:val="24"/>
        </w:rPr>
        <w:t>m</w:t>
      </w:r>
      <w:r w:rsidR="00546261" w:rsidRPr="00FB7F5E">
        <w:rPr>
          <w:rFonts w:ascii="Times New Roman" w:hAnsi="Times New Roman"/>
          <w:szCs w:val="24"/>
        </w:rPr>
        <w:t xml:space="preserve">eans the amounts generally billed for </w:t>
      </w:r>
      <w:proofErr w:type="spellStart"/>
      <w:r w:rsidR="007A475E">
        <w:rPr>
          <w:rFonts w:ascii="Times New Roman" w:hAnsi="Times New Roman"/>
          <w:szCs w:val="24"/>
        </w:rPr>
        <w:t>EMCare</w:t>
      </w:r>
      <w:proofErr w:type="spellEnd"/>
      <w:r w:rsidR="00546261" w:rsidRPr="00FB7F5E">
        <w:rPr>
          <w:rFonts w:ascii="Times New Roman" w:hAnsi="Times New Roman"/>
          <w:szCs w:val="24"/>
        </w:rPr>
        <w:t xml:space="preserve"> to individuals who have insurance covering such care.</w:t>
      </w:r>
      <w:r w:rsidR="00713FC5" w:rsidRPr="00FB7F5E">
        <w:rPr>
          <w:rFonts w:ascii="Times New Roman" w:hAnsi="Times New Roman"/>
          <w:szCs w:val="24"/>
        </w:rPr>
        <w:t xml:space="preserve"> The Hospital Facility determines AGB using the Prospective Medicare method. However, a patient</w:t>
      </w:r>
      <w:r w:rsidR="00D745AB">
        <w:rPr>
          <w:rFonts w:ascii="Times New Roman" w:hAnsi="Times New Roman"/>
          <w:szCs w:val="24"/>
        </w:rPr>
        <w:t xml:space="preserve"> eligible for Financial A</w:t>
      </w:r>
      <w:r w:rsidR="00E43149">
        <w:rPr>
          <w:rFonts w:ascii="Times New Roman" w:hAnsi="Times New Roman"/>
          <w:szCs w:val="24"/>
        </w:rPr>
        <w:t xml:space="preserve">ssistance will </w:t>
      </w:r>
      <w:r w:rsidR="00713FC5" w:rsidRPr="00FB7F5E">
        <w:rPr>
          <w:rFonts w:ascii="Times New Roman" w:hAnsi="Times New Roman"/>
          <w:szCs w:val="24"/>
        </w:rPr>
        <w:t xml:space="preserve">only </w:t>
      </w:r>
      <w:r w:rsidR="007A475E">
        <w:rPr>
          <w:rFonts w:ascii="Times New Roman" w:hAnsi="Times New Roman"/>
          <w:szCs w:val="24"/>
        </w:rPr>
        <w:t xml:space="preserve">be </w:t>
      </w:r>
      <w:r w:rsidR="00713FC5" w:rsidRPr="00FB7F5E">
        <w:rPr>
          <w:rFonts w:ascii="Times New Roman" w:hAnsi="Times New Roman"/>
          <w:szCs w:val="24"/>
        </w:rPr>
        <w:t>extended free care under this Policy. Thus, no FAP eligible individual will be charged in excess of AGB</w:t>
      </w:r>
      <w:r w:rsidR="00550554" w:rsidRPr="00FB7F5E">
        <w:rPr>
          <w:rFonts w:ascii="Times New Roman" w:hAnsi="Times New Roman"/>
          <w:szCs w:val="24"/>
        </w:rPr>
        <w:t xml:space="preserve"> for </w:t>
      </w:r>
      <w:proofErr w:type="spellStart"/>
      <w:r w:rsidR="007A475E">
        <w:rPr>
          <w:rFonts w:ascii="Times New Roman" w:hAnsi="Times New Roman"/>
          <w:szCs w:val="24"/>
        </w:rPr>
        <w:t>EMCare</w:t>
      </w:r>
      <w:proofErr w:type="spellEnd"/>
      <w:r w:rsidR="00713FC5" w:rsidRPr="00FB7F5E">
        <w:rPr>
          <w:rFonts w:ascii="Times New Roman" w:hAnsi="Times New Roman"/>
          <w:szCs w:val="24"/>
        </w:rPr>
        <w:t>. Therefore, it is not considered necessary to take additional measures to determine if a patient is responsible for more than AGB</w:t>
      </w:r>
      <w:r w:rsidR="00550554" w:rsidRPr="00FB7F5E">
        <w:rPr>
          <w:rFonts w:ascii="Times New Roman" w:hAnsi="Times New Roman"/>
          <w:szCs w:val="24"/>
        </w:rPr>
        <w:t xml:space="preserve"> for </w:t>
      </w:r>
      <w:proofErr w:type="spellStart"/>
      <w:r w:rsidR="007A475E">
        <w:rPr>
          <w:rFonts w:ascii="Times New Roman" w:hAnsi="Times New Roman"/>
          <w:szCs w:val="24"/>
        </w:rPr>
        <w:t>EMCare</w:t>
      </w:r>
      <w:proofErr w:type="spellEnd"/>
      <w:r w:rsidR="00713FC5" w:rsidRPr="00FB7F5E">
        <w:rPr>
          <w:rFonts w:ascii="Times New Roman" w:hAnsi="Times New Roman"/>
          <w:szCs w:val="24"/>
        </w:rPr>
        <w:t>.</w:t>
      </w:r>
    </w:p>
    <w:bookmarkEnd w:id="1"/>
    <w:p w14:paraId="39CFE343" w14:textId="77777777" w:rsidR="00C839A5" w:rsidRPr="00FB7F5E" w:rsidRDefault="00C839A5" w:rsidP="00C54C78">
      <w:pPr>
        <w:pStyle w:val="Default"/>
        <w:rPr>
          <w:rFonts w:ascii="Times New Roman" w:hAnsi="Times New Roman" w:cs="Times New Roman"/>
          <w:b/>
          <w:i/>
        </w:rPr>
      </w:pPr>
    </w:p>
    <w:p w14:paraId="774E46CC" w14:textId="6F4CFA03" w:rsidR="00540B51" w:rsidRPr="00FB7F5E" w:rsidRDefault="00540B51" w:rsidP="00C54C78">
      <w:pPr>
        <w:pStyle w:val="Default"/>
        <w:jc w:val="both"/>
        <w:rPr>
          <w:rFonts w:ascii="Times New Roman" w:hAnsi="Times New Roman" w:cs="Times New Roman"/>
          <w:color w:val="252525"/>
        </w:rPr>
      </w:pPr>
      <w:r w:rsidRPr="00C57E59">
        <w:rPr>
          <w:rFonts w:ascii="Times New Roman" w:hAnsi="Times New Roman" w:cs="Times New Roman"/>
          <w:b/>
          <w:color w:val="auto"/>
        </w:rPr>
        <w:t>Application Period</w:t>
      </w:r>
      <w:r w:rsidR="009F06C4">
        <w:rPr>
          <w:rFonts w:ascii="Times New Roman" w:hAnsi="Times New Roman" w:cs="Times New Roman"/>
          <w:b/>
        </w:rPr>
        <w:t xml:space="preserve"> </w:t>
      </w:r>
      <w:r w:rsidR="009F06C4">
        <w:rPr>
          <w:rFonts w:ascii="Times New Roman" w:hAnsi="Times New Roman" w:cs="Times New Roman"/>
        </w:rPr>
        <w:t>means</w:t>
      </w:r>
      <w:r w:rsidRPr="00FB7F5E">
        <w:rPr>
          <w:rFonts w:ascii="Times New Roman" w:hAnsi="Times New Roman" w:cs="Times New Roman"/>
        </w:rPr>
        <w:t xml:space="preserve"> the time provided to patients by the </w:t>
      </w:r>
      <w:r w:rsidR="000270D9">
        <w:rPr>
          <w:rFonts w:ascii="Times New Roman" w:hAnsi="Times New Roman" w:cs="Times New Roman"/>
        </w:rPr>
        <w:t xml:space="preserve">CHI </w:t>
      </w:r>
      <w:r w:rsidR="009F06C4">
        <w:rPr>
          <w:rFonts w:ascii="Times New Roman" w:hAnsi="Times New Roman" w:cs="Times New Roman"/>
        </w:rPr>
        <w:t>H</w:t>
      </w:r>
      <w:r w:rsidR="009F06C4" w:rsidRPr="00FB7F5E">
        <w:rPr>
          <w:rFonts w:ascii="Times New Roman" w:hAnsi="Times New Roman" w:cs="Times New Roman"/>
        </w:rPr>
        <w:t xml:space="preserve">ospital </w:t>
      </w:r>
      <w:r w:rsidR="00AB55DE">
        <w:rPr>
          <w:rFonts w:ascii="Times New Roman" w:hAnsi="Times New Roman" w:cs="Times New Roman"/>
        </w:rPr>
        <w:t xml:space="preserve">Organization </w:t>
      </w:r>
      <w:r w:rsidRPr="00FB7F5E">
        <w:rPr>
          <w:rFonts w:ascii="Times New Roman" w:hAnsi="Times New Roman" w:cs="Times New Roman"/>
        </w:rPr>
        <w:t>to complete the Financial Assistance application. It begins on the first day care is provided and ends on the 240</w:t>
      </w:r>
      <w:r w:rsidRPr="00FB7F5E">
        <w:rPr>
          <w:rFonts w:ascii="Times New Roman" w:hAnsi="Times New Roman" w:cs="Times New Roman"/>
          <w:vertAlign w:val="superscript"/>
        </w:rPr>
        <w:t>th</w:t>
      </w:r>
      <w:r w:rsidRPr="00FB7F5E">
        <w:rPr>
          <w:rFonts w:ascii="Times New Roman" w:hAnsi="Times New Roman" w:cs="Times New Roman"/>
        </w:rPr>
        <w:t xml:space="preserve"> day after the </w:t>
      </w:r>
      <w:r w:rsidR="009F06C4">
        <w:rPr>
          <w:rFonts w:ascii="Times New Roman" w:hAnsi="Times New Roman" w:cs="Times New Roman"/>
        </w:rPr>
        <w:t>H</w:t>
      </w:r>
      <w:r w:rsidR="009F06C4" w:rsidRPr="00FB7F5E">
        <w:rPr>
          <w:rFonts w:ascii="Times New Roman" w:hAnsi="Times New Roman" w:cs="Times New Roman"/>
        </w:rPr>
        <w:t xml:space="preserve">ospital </w:t>
      </w:r>
      <w:r w:rsidR="009F06C4">
        <w:rPr>
          <w:rFonts w:ascii="Times New Roman" w:hAnsi="Times New Roman" w:cs="Times New Roman"/>
        </w:rPr>
        <w:t xml:space="preserve">Facility </w:t>
      </w:r>
      <w:r w:rsidRPr="00FB7F5E">
        <w:rPr>
          <w:rFonts w:ascii="Times New Roman" w:hAnsi="Times New Roman" w:cs="Times New Roman"/>
        </w:rPr>
        <w:t xml:space="preserve">provides the individual with the first post-discharge billing statement for the care provided. </w:t>
      </w:r>
    </w:p>
    <w:p w14:paraId="10FEE890" w14:textId="77777777" w:rsidR="00540B51" w:rsidRPr="00FB7F5E" w:rsidRDefault="00540B51" w:rsidP="00C54C78">
      <w:pPr>
        <w:pStyle w:val="Default"/>
        <w:jc w:val="both"/>
        <w:rPr>
          <w:rFonts w:ascii="Times New Roman" w:hAnsi="Times New Roman" w:cs="Times New Roman"/>
          <w:b/>
          <w:i/>
        </w:rPr>
      </w:pPr>
    </w:p>
    <w:p w14:paraId="1E2C97E2" w14:textId="2C48944A" w:rsidR="008E480A" w:rsidRDefault="008E480A" w:rsidP="00C54C78">
      <w:pPr>
        <w:pStyle w:val="Default"/>
        <w:jc w:val="both"/>
        <w:rPr>
          <w:rFonts w:ascii="Times New Roman" w:hAnsi="Times New Roman" w:cs="Times New Roman"/>
          <w:color w:val="auto"/>
        </w:rPr>
      </w:pPr>
      <w:r w:rsidRPr="00C57E59">
        <w:rPr>
          <w:rFonts w:ascii="Times New Roman" w:hAnsi="Times New Roman" w:cs="Times New Roman"/>
          <w:b/>
        </w:rPr>
        <w:t xml:space="preserve">CHI </w:t>
      </w:r>
      <w:r w:rsidR="00AC7CF8" w:rsidRPr="00C57E59">
        <w:rPr>
          <w:rFonts w:ascii="Times New Roman" w:hAnsi="Times New Roman" w:cs="Times New Roman"/>
          <w:b/>
        </w:rPr>
        <w:t xml:space="preserve">Entity </w:t>
      </w:r>
      <w:r w:rsidRPr="00C57E59">
        <w:rPr>
          <w:rFonts w:ascii="Times New Roman" w:hAnsi="Times New Roman" w:cs="Times New Roman"/>
          <w:b/>
        </w:rPr>
        <w:t>Service Area</w:t>
      </w:r>
      <w:r w:rsidRPr="00FB7F5E">
        <w:rPr>
          <w:rFonts w:ascii="Times New Roman" w:hAnsi="Times New Roman" w:cs="Times New Roman"/>
          <w:i/>
          <w:color w:val="auto"/>
        </w:rPr>
        <w:t xml:space="preserve"> </w:t>
      </w:r>
      <w:r w:rsidR="009F06C4">
        <w:rPr>
          <w:rFonts w:ascii="Times New Roman" w:hAnsi="Times New Roman" w:cs="Times New Roman"/>
          <w:color w:val="auto"/>
        </w:rPr>
        <w:t>means,</w:t>
      </w:r>
      <w:r w:rsidR="009F06C4" w:rsidRPr="00FB7F5E">
        <w:rPr>
          <w:rFonts w:ascii="Times New Roman" w:hAnsi="Times New Roman" w:cs="Times New Roman"/>
          <w:color w:val="auto"/>
        </w:rPr>
        <w:t xml:space="preserve"> </w:t>
      </w:r>
      <w:r w:rsidR="009F06C4">
        <w:rPr>
          <w:rFonts w:ascii="Times New Roman" w:hAnsi="Times New Roman" w:cs="Times New Roman"/>
          <w:color w:val="auto"/>
        </w:rPr>
        <w:t>f</w:t>
      </w:r>
      <w:r w:rsidRPr="00FB7F5E">
        <w:rPr>
          <w:rFonts w:ascii="Times New Roman" w:hAnsi="Times New Roman" w:cs="Times New Roman"/>
          <w:color w:val="auto"/>
        </w:rPr>
        <w:t>or</w:t>
      </w:r>
      <w:r w:rsidR="006B66B0" w:rsidRPr="00FB7F5E">
        <w:rPr>
          <w:rFonts w:ascii="Times New Roman" w:hAnsi="Times New Roman" w:cs="Times New Roman"/>
          <w:color w:val="auto"/>
        </w:rPr>
        <w:t xml:space="preserve"> purposes of</w:t>
      </w:r>
      <w:r w:rsidRPr="00FB7F5E">
        <w:rPr>
          <w:rFonts w:ascii="Times New Roman" w:hAnsi="Times New Roman" w:cs="Times New Roman"/>
          <w:color w:val="auto"/>
        </w:rPr>
        <w:t xml:space="preserve"> this </w:t>
      </w:r>
      <w:r w:rsidR="009F06C4">
        <w:rPr>
          <w:rFonts w:ascii="Times New Roman" w:hAnsi="Times New Roman" w:cs="Times New Roman"/>
          <w:color w:val="auto"/>
        </w:rPr>
        <w:t>P</w:t>
      </w:r>
      <w:r w:rsidR="009F06C4" w:rsidRPr="00FB7F5E">
        <w:rPr>
          <w:rFonts w:ascii="Times New Roman" w:hAnsi="Times New Roman" w:cs="Times New Roman"/>
          <w:color w:val="auto"/>
        </w:rPr>
        <w:t>olicy</w:t>
      </w:r>
      <w:r w:rsidR="001D1F97" w:rsidRPr="00FB7F5E">
        <w:rPr>
          <w:rFonts w:ascii="Times New Roman" w:hAnsi="Times New Roman" w:cs="Times New Roman"/>
          <w:color w:val="auto"/>
        </w:rPr>
        <w:t>,</w:t>
      </w:r>
      <w:r w:rsidRPr="00FB7F5E">
        <w:rPr>
          <w:rFonts w:ascii="Times New Roman" w:hAnsi="Times New Roman" w:cs="Times New Roman"/>
          <w:color w:val="auto"/>
        </w:rPr>
        <w:t xml:space="preserve"> the </w:t>
      </w:r>
      <w:r w:rsidR="006B66B0" w:rsidRPr="00FB7F5E">
        <w:rPr>
          <w:rFonts w:ascii="Times New Roman" w:hAnsi="Times New Roman" w:cs="Times New Roman"/>
          <w:color w:val="auto"/>
        </w:rPr>
        <w:t xml:space="preserve">community served by a Hospital Facility as described in its most recent </w:t>
      </w:r>
      <w:r w:rsidR="00B46D0E" w:rsidRPr="00FB7F5E">
        <w:rPr>
          <w:rFonts w:ascii="Times New Roman" w:hAnsi="Times New Roman" w:cs="Times New Roman"/>
          <w:color w:val="auto"/>
        </w:rPr>
        <w:t xml:space="preserve">Community Health Needs Assessment, as described in IRC </w:t>
      </w:r>
      <w:r w:rsidR="009803F2">
        <w:rPr>
          <w:rFonts w:ascii="Times New Roman" w:hAnsi="Times New Roman" w:cs="Times New Roman"/>
          <w:color w:val="auto"/>
        </w:rPr>
        <w:t xml:space="preserve">Section </w:t>
      </w:r>
      <w:r w:rsidR="00B46D0E" w:rsidRPr="00FB7F5E">
        <w:rPr>
          <w:rFonts w:ascii="Times New Roman" w:hAnsi="Times New Roman" w:cs="Times New Roman"/>
          <w:color w:val="auto"/>
        </w:rPr>
        <w:t>501(r)(3)</w:t>
      </w:r>
      <w:r w:rsidR="006B66B0" w:rsidRPr="00FB7F5E">
        <w:rPr>
          <w:rFonts w:ascii="Times New Roman" w:hAnsi="Times New Roman" w:cs="Times New Roman"/>
          <w:color w:val="auto"/>
        </w:rPr>
        <w:t>.</w:t>
      </w:r>
      <w:r w:rsidR="00B46D0E" w:rsidRPr="00FB7F5E">
        <w:rPr>
          <w:rFonts w:ascii="Times New Roman" w:hAnsi="Times New Roman" w:cs="Times New Roman"/>
          <w:color w:val="auto"/>
        </w:rPr>
        <w:t xml:space="preserve"> </w:t>
      </w:r>
    </w:p>
    <w:p w14:paraId="2FCB7C17" w14:textId="77777777" w:rsidR="004F7DD7" w:rsidRDefault="004F7DD7" w:rsidP="00C54C78">
      <w:pPr>
        <w:pStyle w:val="Default"/>
        <w:jc w:val="both"/>
        <w:rPr>
          <w:rFonts w:ascii="Times New Roman" w:hAnsi="Times New Roman" w:cs="Times New Roman"/>
          <w:color w:val="auto"/>
        </w:rPr>
      </w:pPr>
    </w:p>
    <w:p w14:paraId="6BB443A7" w14:textId="776DB445" w:rsidR="00540B51" w:rsidRPr="00FB7F5E" w:rsidRDefault="00540B51" w:rsidP="00C54C78">
      <w:pPr>
        <w:pStyle w:val="Default"/>
        <w:jc w:val="both"/>
        <w:rPr>
          <w:rFonts w:ascii="Times New Roman" w:hAnsi="Times New Roman" w:cs="Times New Roman"/>
          <w:color w:val="auto"/>
        </w:rPr>
      </w:pPr>
      <w:r w:rsidRPr="00C57E59">
        <w:rPr>
          <w:rFonts w:ascii="Times New Roman" w:hAnsi="Times New Roman" w:cs="Times New Roman"/>
          <w:b/>
          <w:color w:val="auto"/>
        </w:rPr>
        <w:t xml:space="preserve">Community Health Needs Assessment (CHNA) </w:t>
      </w:r>
      <w:r w:rsidR="009F06C4" w:rsidRPr="00C57E59">
        <w:rPr>
          <w:rFonts w:ascii="Times New Roman" w:hAnsi="Times New Roman" w:cs="Times New Roman"/>
          <w:color w:val="auto"/>
        </w:rPr>
        <w:t>i</w:t>
      </w:r>
      <w:r w:rsidRPr="00FB7F5E">
        <w:rPr>
          <w:rFonts w:ascii="Times New Roman" w:hAnsi="Times New Roman" w:cs="Times New Roman"/>
          <w:color w:val="auto"/>
        </w:rPr>
        <w:t xml:space="preserve">s conducted by </w:t>
      </w:r>
      <w:r w:rsidR="009F06C4">
        <w:rPr>
          <w:rFonts w:ascii="Times New Roman" w:hAnsi="Times New Roman" w:cs="Times New Roman"/>
          <w:color w:val="auto"/>
        </w:rPr>
        <w:t xml:space="preserve">a </w:t>
      </w:r>
      <w:r w:rsidR="00B732FF">
        <w:rPr>
          <w:rFonts w:ascii="Times New Roman" w:hAnsi="Times New Roman" w:cs="Times New Roman"/>
          <w:color w:val="auto"/>
        </w:rPr>
        <w:t>Hospital Facility</w:t>
      </w:r>
      <w:r w:rsidR="009F06C4">
        <w:rPr>
          <w:rFonts w:ascii="Times New Roman" w:hAnsi="Times New Roman" w:cs="Times New Roman"/>
          <w:color w:val="auto"/>
        </w:rPr>
        <w:t xml:space="preserve"> </w:t>
      </w:r>
      <w:r w:rsidRPr="00FB7F5E">
        <w:rPr>
          <w:rFonts w:ascii="Times New Roman" w:hAnsi="Times New Roman" w:cs="Times New Roman"/>
          <w:color w:val="auto"/>
        </w:rPr>
        <w:t>at least once every three (3) years</w:t>
      </w:r>
      <w:r w:rsidR="004C25DC">
        <w:rPr>
          <w:rFonts w:ascii="Times New Roman" w:hAnsi="Times New Roman" w:cs="Times New Roman"/>
          <w:color w:val="auto"/>
        </w:rPr>
        <w:t xml:space="preserve"> pursuant to IRC </w:t>
      </w:r>
      <w:r w:rsidR="009803F2">
        <w:rPr>
          <w:rFonts w:ascii="Times New Roman" w:hAnsi="Times New Roman" w:cs="Times New Roman"/>
          <w:color w:val="auto"/>
        </w:rPr>
        <w:t xml:space="preserve">Section </w:t>
      </w:r>
      <w:r w:rsidR="004C25DC">
        <w:rPr>
          <w:rFonts w:ascii="Times New Roman" w:hAnsi="Times New Roman" w:cs="Times New Roman"/>
          <w:color w:val="auto"/>
        </w:rPr>
        <w:t>501(r)(1)(A)</w:t>
      </w:r>
      <w:r w:rsidRPr="00FB7F5E">
        <w:rPr>
          <w:rFonts w:ascii="Times New Roman" w:hAnsi="Times New Roman" w:cs="Times New Roman"/>
          <w:color w:val="auto"/>
        </w:rPr>
        <w:t xml:space="preserve">; each </w:t>
      </w:r>
      <w:r w:rsidR="009F06C4">
        <w:rPr>
          <w:rFonts w:ascii="Times New Roman" w:hAnsi="Times New Roman" w:cs="Times New Roman"/>
          <w:color w:val="auto"/>
        </w:rPr>
        <w:t xml:space="preserve">CHI </w:t>
      </w:r>
      <w:r w:rsidR="00AB55DE">
        <w:rPr>
          <w:rFonts w:ascii="Times New Roman" w:hAnsi="Times New Roman" w:cs="Times New Roman"/>
          <w:color w:val="auto"/>
        </w:rPr>
        <w:t xml:space="preserve">Hospital </w:t>
      </w:r>
      <w:r w:rsidR="004C25DC">
        <w:rPr>
          <w:rFonts w:ascii="Times New Roman" w:hAnsi="Times New Roman" w:cs="Times New Roman"/>
          <w:color w:val="auto"/>
        </w:rPr>
        <w:t>Organization</w:t>
      </w:r>
      <w:r w:rsidR="00AB55DE" w:rsidRPr="00FB7F5E">
        <w:rPr>
          <w:rFonts w:ascii="Times New Roman" w:hAnsi="Times New Roman" w:cs="Times New Roman"/>
          <w:color w:val="auto"/>
        </w:rPr>
        <w:t xml:space="preserve"> </w:t>
      </w:r>
      <w:r w:rsidRPr="00FB7F5E">
        <w:rPr>
          <w:rFonts w:ascii="Times New Roman" w:hAnsi="Times New Roman" w:cs="Times New Roman"/>
          <w:color w:val="auto"/>
        </w:rPr>
        <w:t xml:space="preserve">then adopts strategies to meet the community health needs identified through the CHNA. </w:t>
      </w:r>
    </w:p>
    <w:p w14:paraId="7D9442AB" w14:textId="77777777" w:rsidR="00540B51" w:rsidRPr="00FB7F5E" w:rsidRDefault="00540B51" w:rsidP="00C54C78">
      <w:pPr>
        <w:pStyle w:val="Default"/>
        <w:jc w:val="both"/>
        <w:rPr>
          <w:rFonts w:ascii="Times New Roman" w:hAnsi="Times New Roman" w:cs="Times New Roman"/>
          <w:color w:val="auto"/>
        </w:rPr>
      </w:pPr>
    </w:p>
    <w:p w14:paraId="3BCE94A1" w14:textId="72D1EFF8" w:rsidR="00540B51" w:rsidRPr="00FB7F5E" w:rsidRDefault="00540B51" w:rsidP="00C54C78">
      <w:pPr>
        <w:pStyle w:val="Default"/>
        <w:jc w:val="both"/>
        <w:rPr>
          <w:rFonts w:ascii="Times New Roman" w:hAnsi="Times New Roman" w:cs="Times New Roman"/>
        </w:rPr>
      </w:pPr>
      <w:r w:rsidRPr="00C57E59">
        <w:rPr>
          <w:rFonts w:ascii="Times New Roman" w:hAnsi="Times New Roman" w:cs="Times New Roman"/>
          <w:b/>
          <w:bCs/>
          <w:iCs/>
          <w:color w:val="auto"/>
        </w:rPr>
        <w:t>Eligibility Determination Period</w:t>
      </w:r>
      <w:r w:rsidR="00613EEB">
        <w:rPr>
          <w:rFonts w:ascii="Times New Roman" w:hAnsi="Times New Roman" w:cs="Times New Roman"/>
          <w:b/>
          <w:bCs/>
          <w:iCs/>
          <w:color w:val="auto"/>
        </w:rPr>
        <w:t xml:space="preserve"> </w:t>
      </w:r>
      <w:r w:rsidRPr="009F06C4">
        <w:rPr>
          <w:rFonts w:ascii="Times New Roman" w:hAnsi="Times New Roman" w:cs="Times New Roman"/>
          <w:b/>
        </w:rPr>
        <w:t>-</w:t>
      </w:r>
      <w:r w:rsidRPr="00FB7F5E">
        <w:rPr>
          <w:rFonts w:ascii="Times New Roman" w:hAnsi="Times New Roman" w:cs="Times New Roman"/>
        </w:rPr>
        <w:t xml:space="preserve"> For purposes of determining </w:t>
      </w:r>
      <w:r w:rsidR="0006619A">
        <w:rPr>
          <w:rFonts w:ascii="Times New Roman" w:hAnsi="Times New Roman" w:cs="Times New Roman"/>
        </w:rPr>
        <w:t>Financial Assistance</w:t>
      </w:r>
      <w:r w:rsidRPr="00FB7F5E">
        <w:rPr>
          <w:rFonts w:ascii="Times New Roman" w:hAnsi="Times New Roman" w:cs="Times New Roman"/>
        </w:rPr>
        <w:t xml:space="preserve"> eligibility, </w:t>
      </w:r>
      <w:r w:rsidR="00613EEB">
        <w:rPr>
          <w:rFonts w:ascii="Times New Roman" w:hAnsi="Times New Roman" w:cs="Times New Roman"/>
        </w:rPr>
        <w:t xml:space="preserve">a </w:t>
      </w:r>
      <w:r w:rsidR="00D745AB" w:rsidRPr="00FB7F5E">
        <w:rPr>
          <w:rFonts w:ascii="Times New Roman" w:hAnsi="Times New Roman"/>
        </w:rPr>
        <w:t>Hospital Facility</w:t>
      </w:r>
      <w:r w:rsidR="00D745AB" w:rsidRPr="00FB7F5E">
        <w:rPr>
          <w:rFonts w:ascii="Times New Roman" w:hAnsi="Times New Roman" w:cs="Times New Roman"/>
        </w:rPr>
        <w:t xml:space="preserve"> </w:t>
      </w:r>
      <w:r w:rsidRPr="00FB7F5E">
        <w:rPr>
          <w:rFonts w:ascii="Times New Roman" w:hAnsi="Times New Roman" w:cs="Times New Roman"/>
        </w:rPr>
        <w:t xml:space="preserve">will review annual household income from the prior six-month period and/or the prior tax year as shown by recent pay stubs or income tax returns and other information. Proof of earnings may be determined by annualizing the year-to-date household income, taking into consideration the current earnings rate. </w:t>
      </w:r>
    </w:p>
    <w:p w14:paraId="7F28BDB9" w14:textId="77777777" w:rsidR="00540B51" w:rsidRPr="00FB7F5E" w:rsidRDefault="00540B51" w:rsidP="00C54C78">
      <w:pPr>
        <w:pStyle w:val="Default"/>
        <w:tabs>
          <w:tab w:val="left" w:pos="8670"/>
        </w:tabs>
        <w:rPr>
          <w:rFonts w:ascii="Times New Roman" w:hAnsi="Times New Roman" w:cs="Times New Roman"/>
        </w:rPr>
      </w:pPr>
      <w:r w:rsidRPr="00FB7F5E">
        <w:rPr>
          <w:rFonts w:ascii="Times New Roman" w:hAnsi="Times New Roman" w:cs="Times New Roman"/>
        </w:rPr>
        <w:tab/>
      </w:r>
    </w:p>
    <w:p w14:paraId="098C1359" w14:textId="1B024EA8" w:rsidR="005846F0" w:rsidRPr="007E6B66" w:rsidRDefault="00540B51" w:rsidP="00A97F5A">
      <w:pPr>
        <w:keepNext/>
        <w:widowControl/>
        <w:tabs>
          <w:tab w:val="left" w:pos="-720"/>
        </w:tabs>
        <w:suppressAutoHyphens/>
        <w:spacing w:after="240"/>
        <w:jc w:val="both"/>
        <w:rPr>
          <w:rFonts w:ascii="Times New Roman" w:hAnsi="Times New Roman"/>
          <w:szCs w:val="24"/>
        </w:rPr>
      </w:pPr>
      <w:r w:rsidRPr="00A97F5A">
        <w:rPr>
          <w:rFonts w:ascii="Times New Roman" w:hAnsi="Times New Roman"/>
          <w:b/>
          <w:bCs/>
          <w:iCs/>
        </w:rPr>
        <w:t>Eligibility Qualification Period</w:t>
      </w:r>
      <w:r w:rsidR="00613EEB" w:rsidRPr="00A97F5A">
        <w:rPr>
          <w:rFonts w:ascii="Times New Roman" w:hAnsi="Times New Roman"/>
          <w:b/>
          <w:bCs/>
          <w:iCs/>
        </w:rPr>
        <w:t xml:space="preserve"> </w:t>
      </w:r>
      <w:r w:rsidRPr="00A97F5A">
        <w:rPr>
          <w:rFonts w:ascii="Times New Roman" w:hAnsi="Times New Roman"/>
          <w:b/>
        </w:rPr>
        <w:t xml:space="preserve">- </w:t>
      </w:r>
      <w:r w:rsidRPr="00A97F5A">
        <w:rPr>
          <w:rFonts w:ascii="Times New Roman" w:hAnsi="Times New Roman"/>
        </w:rPr>
        <w:t xml:space="preserve">After submitting the </w:t>
      </w:r>
      <w:r w:rsidR="00613EEB" w:rsidRPr="00A97F5A">
        <w:rPr>
          <w:rFonts w:ascii="Times New Roman" w:hAnsi="Times New Roman"/>
        </w:rPr>
        <w:t xml:space="preserve">Financial Assistance </w:t>
      </w:r>
      <w:r w:rsidR="00D745AB" w:rsidRPr="00A97F5A">
        <w:rPr>
          <w:rFonts w:ascii="Times New Roman" w:hAnsi="Times New Roman"/>
        </w:rPr>
        <w:t>a</w:t>
      </w:r>
      <w:r w:rsidRPr="00A97F5A">
        <w:rPr>
          <w:rFonts w:ascii="Times New Roman" w:hAnsi="Times New Roman"/>
        </w:rPr>
        <w:t>pplication and supporting documents,</w:t>
      </w:r>
      <w:r w:rsidRPr="00A97F5A">
        <w:rPr>
          <w:rFonts w:ascii="Times New Roman" w:hAnsi="Times New Roman"/>
          <w:b/>
        </w:rPr>
        <w:t xml:space="preserve"> </w:t>
      </w:r>
      <w:r w:rsidRPr="00A97F5A">
        <w:rPr>
          <w:rFonts w:ascii="Times New Roman" w:hAnsi="Times New Roman"/>
        </w:rPr>
        <w:t xml:space="preserve">patients approved to be eligible shall be granted </w:t>
      </w:r>
      <w:r w:rsidR="00613EEB" w:rsidRPr="00A97F5A">
        <w:rPr>
          <w:rFonts w:ascii="Times New Roman" w:hAnsi="Times New Roman"/>
        </w:rPr>
        <w:t xml:space="preserve">Financial Assistance </w:t>
      </w:r>
      <w:r w:rsidR="00D745AB" w:rsidRPr="00A97F5A">
        <w:rPr>
          <w:rFonts w:ascii="Times New Roman" w:hAnsi="Times New Roman"/>
          <w:szCs w:val="24"/>
        </w:rPr>
        <w:t>prospectively, for a period of six months from the determination date</w:t>
      </w:r>
      <w:r w:rsidR="00D745AB" w:rsidRPr="00A97F5A">
        <w:rPr>
          <w:rFonts w:ascii="Times New Roman" w:hAnsi="Times New Roman"/>
        </w:rPr>
        <w:t>.</w:t>
      </w:r>
      <w:r w:rsidRPr="00A97F5A">
        <w:rPr>
          <w:rFonts w:ascii="Times New Roman" w:hAnsi="Times New Roman"/>
        </w:rPr>
        <w:t xml:space="preserve"> </w:t>
      </w:r>
      <w:r w:rsidR="005846F0" w:rsidRPr="00A97F5A">
        <w:rPr>
          <w:rFonts w:ascii="Times New Roman" w:hAnsi="Times New Roman"/>
          <w:szCs w:val="24"/>
        </w:rPr>
        <w:t xml:space="preserve">Financial </w:t>
      </w:r>
      <w:r w:rsidR="009803F2">
        <w:rPr>
          <w:rFonts w:ascii="Times New Roman" w:hAnsi="Times New Roman"/>
          <w:szCs w:val="24"/>
        </w:rPr>
        <w:t>A</w:t>
      </w:r>
      <w:r w:rsidR="009803F2" w:rsidRPr="00A97F5A">
        <w:rPr>
          <w:rFonts w:ascii="Times New Roman" w:hAnsi="Times New Roman"/>
          <w:szCs w:val="24"/>
        </w:rPr>
        <w:t xml:space="preserve">ssistance </w:t>
      </w:r>
      <w:r w:rsidR="005846F0" w:rsidRPr="00A97F5A">
        <w:rPr>
          <w:rFonts w:ascii="Times New Roman" w:hAnsi="Times New Roman"/>
          <w:szCs w:val="24"/>
        </w:rPr>
        <w:t>will also be applied to all eligible accounts incurred for services received six months prior to determination date.</w:t>
      </w:r>
      <w:r w:rsidR="005846F0" w:rsidRPr="00A97F5A">
        <w:rPr>
          <w:rFonts w:ascii="Times New Roman" w:hAnsi="Times New Roman"/>
        </w:rPr>
        <w:t xml:space="preserve"> </w:t>
      </w:r>
      <w:r w:rsidR="005846F0">
        <w:rPr>
          <w:rFonts w:ascii="Times New Roman" w:hAnsi="Times New Roman"/>
          <w:szCs w:val="24"/>
        </w:rPr>
        <w:t xml:space="preserve">If eligibility is approved based on Presumptive Eligibility criteria, </w:t>
      </w:r>
      <w:r w:rsidR="009803F2">
        <w:rPr>
          <w:rFonts w:ascii="Times New Roman" w:hAnsi="Times New Roman"/>
          <w:szCs w:val="24"/>
        </w:rPr>
        <w:t>F</w:t>
      </w:r>
      <w:r w:rsidR="009803F2" w:rsidRPr="007E6B66">
        <w:rPr>
          <w:rFonts w:ascii="Times New Roman" w:hAnsi="Times New Roman"/>
          <w:szCs w:val="24"/>
        </w:rPr>
        <w:t xml:space="preserve">inancial </w:t>
      </w:r>
      <w:r w:rsidR="009803F2">
        <w:rPr>
          <w:rFonts w:ascii="Times New Roman" w:hAnsi="Times New Roman"/>
          <w:szCs w:val="24"/>
        </w:rPr>
        <w:t>A</w:t>
      </w:r>
      <w:r w:rsidR="009803F2" w:rsidRPr="007E6B66">
        <w:rPr>
          <w:rFonts w:ascii="Times New Roman" w:hAnsi="Times New Roman"/>
          <w:szCs w:val="24"/>
        </w:rPr>
        <w:t xml:space="preserve">ssistance </w:t>
      </w:r>
      <w:r w:rsidR="005846F0" w:rsidRPr="007E6B66">
        <w:rPr>
          <w:rFonts w:ascii="Times New Roman" w:hAnsi="Times New Roman"/>
          <w:szCs w:val="24"/>
        </w:rPr>
        <w:t xml:space="preserve">will be applied to all eligible accounts incurred for services received six months prior to </w:t>
      </w:r>
      <w:r w:rsidR="009803F2">
        <w:rPr>
          <w:rFonts w:ascii="Times New Roman" w:hAnsi="Times New Roman"/>
          <w:szCs w:val="24"/>
        </w:rPr>
        <w:t xml:space="preserve">the </w:t>
      </w:r>
      <w:r w:rsidR="005846F0">
        <w:rPr>
          <w:rFonts w:ascii="Times New Roman" w:hAnsi="Times New Roman"/>
          <w:szCs w:val="24"/>
        </w:rPr>
        <w:t>determination</w:t>
      </w:r>
      <w:r w:rsidR="005846F0" w:rsidRPr="007E6B66">
        <w:rPr>
          <w:rFonts w:ascii="Times New Roman" w:hAnsi="Times New Roman"/>
          <w:szCs w:val="24"/>
        </w:rPr>
        <w:t xml:space="preserve"> date.</w:t>
      </w:r>
    </w:p>
    <w:p w14:paraId="5B89D15C" w14:textId="30B61457" w:rsidR="005D09AA" w:rsidRPr="00FB7F5E" w:rsidRDefault="00494C84" w:rsidP="00C54C78">
      <w:pPr>
        <w:keepNext/>
        <w:widowControl/>
        <w:jc w:val="both"/>
        <w:rPr>
          <w:rFonts w:ascii="Times New Roman" w:hAnsi="Times New Roman"/>
          <w:color w:val="000000"/>
          <w:szCs w:val="24"/>
        </w:rPr>
      </w:pPr>
      <w:r w:rsidRPr="00C57E59">
        <w:rPr>
          <w:rFonts w:ascii="Times New Roman" w:hAnsi="Times New Roman"/>
          <w:b/>
          <w:bCs/>
          <w:iCs/>
          <w:color w:val="000000"/>
          <w:szCs w:val="24"/>
        </w:rPr>
        <w:t xml:space="preserve">Emergency Medical </w:t>
      </w:r>
      <w:r w:rsidR="007A475E">
        <w:rPr>
          <w:rFonts w:ascii="Times New Roman" w:hAnsi="Times New Roman"/>
          <w:b/>
          <w:bCs/>
          <w:iCs/>
          <w:color w:val="000000"/>
          <w:szCs w:val="24"/>
        </w:rPr>
        <w:t>Care</w:t>
      </w:r>
      <w:r w:rsidR="00613EEB">
        <w:rPr>
          <w:rFonts w:ascii="Times New Roman" w:hAnsi="Times New Roman"/>
          <w:b/>
          <w:bCs/>
          <w:iCs/>
          <w:color w:val="000000"/>
          <w:szCs w:val="24"/>
        </w:rPr>
        <w:t>,</w:t>
      </w:r>
      <w:r w:rsidRPr="00C57E59">
        <w:rPr>
          <w:rFonts w:ascii="Times New Roman" w:hAnsi="Times New Roman"/>
          <w:b/>
          <w:bCs/>
          <w:iCs/>
          <w:color w:val="000000"/>
          <w:szCs w:val="24"/>
        </w:rPr>
        <w:t xml:space="preserve"> EMTALA</w:t>
      </w:r>
      <w:r w:rsidR="00613EEB">
        <w:rPr>
          <w:rFonts w:ascii="Times New Roman" w:hAnsi="Times New Roman"/>
          <w:b/>
          <w:bCs/>
          <w:iCs/>
          <w:color w:val="000000"/>
          <w:szCs w:val="24"/>
        </w:rPr>
        <w:t xml:space="preserve"> </w:t>
      </w:r>
      <w:r w:rsidRPr="00C57E59">
        <w:rPr>
          <w:rFonts w:ascii="Times New Roman" w:hAnsi="Times New Roman"/>
          <w:b/>
          <w:bCs/>
          <w:iCs/>
          <w:color w:val="000000"/>
          <w:szCs w:val="24"/>
        </w:rPr>
        <w:t>-</w:t>
      </w:r>
      <w:r w:rsidR="00613EEB">
        <w:rPr>
          <w:rFonts w:ascii="Times New Roman" w:hAnsi="Times New Roman"/>
          <w:b/>
          <w:bCs/>
          <w:iCs/>
          <w:color w:val="000000"/>
          <w:szCs w:val="24"/>
        </w:rPr>
        <w:t xml:space="preserve"> </w:t>
      </w:r>
      <w:r w:rsidRPr="00FB7F5E">
        <w:rPr>
          <w:rFonts w:ascii="Times New Roman" w:hAnsi="Times New Roman"/>
          <w:color w:val="000000"/>
          <w:szCs w:val="24"/>
        </w:rPr>
        <w:t xml:space="preserve">Any patient seeking urgent or emergent care [within the meaning of </w:t>
      </w:r>
      <w:r w:rsidR="009803F2">
        <w:rPr>
          <w:rFonts w:ascii="Times New Roman" w:hAnsi="Times New Roman"/>
          <w:color w:val="000000"/>
          <w:szCs w:val="24"/>
        </w:rPr>
        <w:t>S</w:t>
      </w:r>
      <w:r w:rsidR="009803F2" w:rsidRPr="00FB7F5E">
        <w:rPr>
          <w:rFonts w:ascii="Times New Roman" w:hAnsi="Times New Roman"/>
          <w:color w:val="000000"/>
          <w:szCs w:val="24"/>
        </w:rPr>
        <w:t xml:space="preserve">ection </w:t>
      </w:r>
      <w:r w:rsidRPr="00FB7F5E">
        <w:rPr>
          <w:rFonts w:ascii="Times New Roman" w:hAnsi="Times New Roman"/>
          <w:color w:val="000000"/>
          <w:szCs w:val="24"/>
        </w:rPr>
        <w:t xml:space="preserve">1867 of the Social Security Act (42 U.S.C. 1395dd)] at a Hospital Facility </w:t>
      </w:r>
      <w:r w:rsidRPr="00FB7F5E">
        <w:rPr>
          <w:rFonts w:ascii="Times New Roman" w:hAnsi="Times New Roman"/>
          <w:color w:val="000000"/>
          <w:szCs w:val="24"/>
        </w:rPr>
        <w:lastRenderedPageBreak/>
        <w:t xml:space="preserve">shall be treated without discrimination and without regard to a </w:t>
      </w:r>
      <w:r w:rsidRPr="00FB7F5E">
        <w:rPr>
          <w:rFonts w:ascii="Times New Roman" w:hAnsi="Times New Roman"/>
          <w:szCs w:val="24"/>
        </w:rPr>
        <w:t>patient’s ability to pay for care.</w:t>
      </w:r>
      <w:r w:rsidRPr="00FB7F5E">
        <w:rPr>
          <w:rFonts w:ascii="Times New Roman" w:hAnsi="Times New Roman"/>
          <w:color w:val="000000"/>
          <w:szCs w:val="24"/>
        </w:rPr>
        <w:t xml:space="preserve"> Furthermore, any action that discourages patients from seeking emergency medical care, including</w:t>
      </w:r>
      <w:r w:rsidR="00613EEB">
        <w:rPr>
          <w:rFonts w:ascii="Times New Roman" w:hAnsi="Times New Roman"/>
          <w:color w:val="000000"/>
          <w:szCs w:val="24"/>
        </w:rPr>
        <w:t>,</w:t>
      </w:r>
      <w:r w:rsidRPr="00FB7F5E">
        <w:rPr>
          <w:rFonts w:ascii="Times New Roman" w:hAnsi="Times New Roman"/>
          <w:color w:val="000000"/>
          <w:szCs w:val="24"/>
        </w:rPr>
        <w:t xml:space="preserve"> but not limited to</w:t>
      </w:r>
      <w:r w:rsidR="00613EEB">
        <w:rPr>
          <w:rFonts w:ascii="Times New Roman" w:hAnsi="Times New Roman"/>
          <w:color w:val="000000"/>
          <w:szCs w:val="24"/>
        </w:rPr>
        <w:t>,</w:t>
      </w:r>
      <w:r w:rsidRPr="00FB7F5E">
        <w:rPr>
          <w:rFonts w:ascii="Times New Roman" w:hAnsi="Times New Roman"/>
          <w:color w:val="000000"/>
          <w:szCs w:val="24"/>
        </w:rPr>
        <w:t xml:space="preserve"> demanding payment before treatment or permitting debt collection </w:t>
      </w:r>
      <w:r w:rsidR="0069540D" w:rsidRPr="00FB7F5E">
        <w:rPr>
          <w:rFonts w:ascii="Times New Roman" w:hAnsi="Times New Roman"/>
          <w:color w:val="000000"/>
          <w:szCs w:val="24"/>
        </w:rPr>
        <w:t xml:space="preserve">and recovery activities </w:t>
      </w:r>
      <w:r w:rsidRPr="00FB7F5E">
        <w:rPr>
          <w:rFonts w:ascii="Times New Roman" w:hAnsi="Times New Roman"/>
          <w:color w:val="000000"/>
          <w:szCs w:val="24"/>
        </w:rPr>
        <w:t xml:space="preserve">that interfere with </w:t>
      </w:r>
      <w:r w:rsidR="009803F2">
        <w:rPr>
          <w:rFonts w:ascii="Times New Roman" w:hAnsi="Times New Roman"/>
          <w:color w:val="000000"/>
          <w:szCs w:val="24"/>
        </w:rPr>
        <w:t xml:space="preserve">the </w:t>
      </w:r>
      <w:r w:rsidRPr="00FB7F5E">
        <w:rPr>
          <w:rFonts w:ascii="Times New Roman" w:hAnsi="Times New Roman"/>
          <w:color w:val="000000"/>
          <w:szCs w:val="24"/>
        </w:rPr>
        <w:t>provision of emergency medical care</w:t>
      </w:r>
      <w:r w:rsidR="00613EEB">
        <w:rPr>
          <w:rFonts w:ascii="Times New Roman" w:hAnsi="Times New Roman"/>
          <w:color w:val="000000"/>
          <w:szCs w:val="24"/>
        </w:rPr>
        <w:t>,</w:t>
      </w:r>
      <w:r w:rsidRPr="00FB7F5E">
        <w:rPr>
          <w:rFonts w:ascii="Times New Roman" w:hAnsi="Times New Roman"/>
          <w:color w:val="000000"/>
          <w:szCs w:val="24"/>
        </w:rPr>
        <w:t xml:space="preserve"> is prohibited. Hospital Facilities shall also operate in accordance with all federal and state requirements for the provision of urgent or emergent health care services, including screening, treatment and transfer requirements under the federal Emergency Medical Treatment and Labor Act (EMTALA) </w:t>
      </w:r>
      <w:r w:rsidRPr="00FB7F5E">
        <w:rPr>
          <w:rFonts w:ascii="Times New Roman" w:hAnsi="Times New Roman"/>
          <w:szCs w:val="24"/>
        </w:rPr>
        <w:t>and in accordance with 42 CFR 482.55 (or any successor regulation).</w:t>
      </w:r>
      <w:r w:rsidRPr="00FB7F5E">
        <w:rPr>
          <w:rFonts w:ascii="Times New Roman" w:hAnsi="Times New Roman"/>
          <w:color w:val="000000"/>
          <w:szCs w:val="24"/>
        </w:rPr>
        <w:t xml:space="preserve"> Hospital Facilities should consult and be guided by their emergency services policy, EMTALA regulations and applicable Medicare/Medicaid Conditions of Participation in determining what constitutes an urgent or emergent condition and the processes to be followed with respect to each.  </w:t>
      </w:r>
    </w:p>
    <w:p w14:paraId="51319641" w14:textId="77777777" w:rsidR="00CA5240" w:rsidRPr="00FB7F5E" w:rsidRDefault="00CA5240" w:rsidP="00C54C78">
      <w:pPr>
        <w:keepNext/>
        <w:widowControl/>
        <w:jc w:val="both"/>
        <w:rPr>
          <w:rFonts w:ascii="Times New Roman" w:hAnsi="Times New Roman"/>
          <w:color w:val="000000"/>
          <w:szCs w:val="24"/>
        </w:rPr>
      </w:pPr>
    </w:p>
    <w:p w14:paraId="3BBDDB72" w14:textId="543720ED" w:rsidR="000270D9" w:rsidRDefault="000270D9" w:rsidP="00A97F5A">
      <w:pPr>
        <w:pStyle w:val="Default"/>
        <w:jc w:val="both"/>
        <w:rPr>
          <w:rFonts w:ascii="Times New Roman" w:hAnsi="Times New Roman" w:cs="Times New Roman"/>
        </w:rPr>
      </w:pPr>
      <w:r w:rsidRPr="00664FB2">
        <w:rPr>
          <w:rFonts w:ascii="Times New Roman" w:hAnsi="Times New Roman" w:cs="Times New Roman"/>
          <w:b/>
          <w:bCs/>
          <w:iCs/>
        </w:rPr>
        <w:t>Extraordinary Collection Actions (ECAs)</w:t>
      </w:r>
      <w:r w:rsidR="00A80CBC">
        <w:rPr>
          <w:rFonts w:ascii="Times New Roman" w:hAnsi="Times New Roman" w:cs="Times New Roman"/>
          <w:b/>
          <w:bCs/>
          <w:iCs/>
        </w:rPr>
        <w:t xml:space="preserve"> </w:t>
      </w:r>
      <w:r w:rsidRPr="00664FB2">
        <w:rPr>
          <w:rFonts w:ascii="Times New Roman" w:hAnsi="Times New Roman" w:cs="Times New Roman"/>
          <w:b/>
          <w:bCs/>
          <w:iCs/>
        </w:rPr>
        <w:t>-</w:t>
      </w:r>
      <w:r>
        <w:t xml:space="preserve"> </w:t>
      </w:r>
      <w:r w:rsidRPr="00664FB2">
        <w:rPr>
          <w:rFonts w:ascii="Times New Roman" w:hAnsi="Times New Roman" w:cs="Times New Roman"/>
        </w:rPr>
        <w:t xml:space="preserve">The </w:t>
      </w:r>
      <w:r w:rsidR="005846F0" w:rsidRPr="00FB7F5E">
        <w:rPr>
          <w:rFonts w:ascii="Times New Roman" w:hAnsi="Times New Roman"/>
        </w:rPr>
        <w:t xml:space="preserve">Hospital Facility </w:t>
      </w:r>
      <w:r w:rsidRPr="00664FB2">
        <w:rPr>
          <w:rFonts w:ascii="Times New Roman" w:hAnsi="Times New Roman" w:cs="Times New Roman"/>
        </w:rPr>
        <w:t xml:space="preserve">will not engage in </w:t>
      </w:r>
      <w:r w:rsidR="005846F0">
        <w:rPr>
          <w:rFonts w:ascii="Times New Roman" w:hAnsi="Times New Roman" w:cs="Times New Roman"/>
        </w:rPr>
        <w:t>ECAs</w:t>
      </w:r>
      <w:r w:rsidRPr="00664FB2">
        <w:rPr>
          <w:rFonts w:ascii="Times New Roman" w:hAnsi="Times New Roman" w:cs="Times New Roman"/>
        </w:rPr>
        <w:t xml:space="preserve"> against an individual prior to making a reasonable effort to determin</w:t>
      </w:r>
      <w:r w:rsidR="00820ADF">
        <w:rPr>
          <w:rFonts w:ascii="Times New Roman" w:hAnsi="Times New Roman" w:cs="Times New Roman"/>
        </w:rPr>
        <w:t>e</w:t>
      </w:r>
      <w:r w:rsidRPr="00664FB2">
        <w:rPr>
          <w:rFonts w:ascii="Times New Roman" w:hAnsi="Times New Roman" w:cs="Times New Roman"/>
        </w:rPr>
        <w:t xml:space="preserve"> eligibility under this </w:t>
      </w:r>
      <w:r w:rsidR="009803F2">
        <w:rPr>
          <w:rFonts w:ascii="Times New Roman" w:hAnsi="Times New Roman" w:cs="Times New Roman"/>
        </w:rPr>
        <w:t>Policy</w:t>
      </w:r>
      <w:r w:rsidRPr="00664FB2">
        <w:rPr>
          <w:rFonts w:ascii="Times New Roman" w:hAnsi="Times New Roman" w:cs="Times New Roman"/>
        </w:rPr>
        <w:t xml:space="preserve">. An </w:t>
      </w:r>
      <w:r w:rsidR="005846F0">
        <w:rPr>
          <w:rFonts w:ascii="Times New Roman" w:hAnsi="Times New Roman" w:cs="Times New Roman"/>
        </w:rPr>
        <w:t>ECA</w:t>
      </w:r>
      <w:r w:rsidRPr="00664FB2">
        <w:rPr>
          <w:rFonts w:ascii="Times New Roman" w:hAnsi="Times New Roman" w:cs="Times New Roman"/>
        </w:rPr>
        <w:t xml:space="preserve"> may include any of the following actions taken in </w:t>
      </w:r>
      <w:r w:rsidR="009803F2">
        <w:rPr>
          <w:rFonts w:ascii="Times New Roman" w:hAnsi="Times New Roman" w:cs="Times New Roman"/>
        </w:rPr>
        <w:t xml:space="preserve">an </w:t>
      </w:r>
      <w:r w:rsidRPr="00664FB2">
        <w:rPr>
          <w:rFonts w:ascii="Times New Roman" w:hAnsi="Times New Roman" w:cs="Times New Roman"/>
        </w:rPr>
        <w:t>effort to obtain payment on a bill for care:</w:t>
      </w:r>
    </w:p>
    <w:p w14:paraId="2504FCB0" w14:textId="77777777" w:rsidR="00355FB6" w:rsidRPr="00664FB2" w:rsidRDefault="00355FB6" w:rsidP="00A97F5A">
      <w:pPr>
        <w:pStyle w:val="Default"/>
        <w:jc w:val="both"/>
        <w:rPr>
          <w:rFonts w:ascii="Times New Roman" w:hAnsi="Times New Roman" w:cs="Times New Roman"/>
        </w:rPr>
      </w:pPr>
    </w:p>
    <w:p w14:paraId="7D987C00" w14:textId="4927C649" w:rsidR="000270D9" w:rsidRPr="00A97F5A" w:rsidRDefault="000270D9" w:rsidP="00A97F5A">
      <w:pPr>
        <w:pStyle w:val="Default"/>
        <w:numPr>
          <w:ilvl w:val="0"/>
          <w:numId w:val="17"/>
        </w:numPr>
        <w:spacing w:after="120"/>
        <w:ind w:left="720"/>
        <w:jc w:val="both"/>
        <w:rPr>
          <w:rFonts w:ascii="Times New Roman" w:hAnsi="Times New Roman" w:cs="Times New Roman"/>
          <w:bCs/>
          <w:iCs/>
          <w:color w:val="auto"/>
        </w:rPr>
      </w:pPr>
      <w:r w:rsidRPr="00A97F5A">
        <w:rPr>
          <w:rFonts w:ascii="Times New Roman" w:hAnsi="Times New Roman" w:cs="Times New Roman"/>
          <w:bCs/>
          <w:iCs/>
          <w:color w:val="auto"/>
        </w:rPr>
        <w:t>Selling an individual’s debt to another party except as expressly provided by federal</w:t>
      </w:r>
      <w:r w:rsidR="00820ADF" w:rsidRPr="00A97F5A">
        <w:rPr>
          <w:rFonts w:ascii="Times New Roman" w:hAnsi="Times New Roman" w:cs="Times New Roman"/>
          <w:bCs/>
          <w:iCs/>
          <w:color w:val="auto"/>
        </w:rPr>
        <w:t xml:space="preserve"> tax</w:t>
      </w:r>
      <w:r w:rsidRPr="00A97F5A">
        <w:rPr>
          <w:rFonts w:ascii="Times New Roman" w:hAnsi="Times New Roman" w:cs="Times New Roman"/>
          <w:bCs/>
          <w:iCs/>
          <w:color w:val="auto"/>
        </w:rPr>
        <w:t xml:space="preserve"> law</w:t>
      </w:r>
      <w:r w:rsidR="00355FB6" w:rsidRPr="00A97F5A">
        <w:rPr>
          <w:rFonts w:ascii="Times New Roman" w:hAnsi="Times New Roman" w:cs="Times New Roman"/>
          <w:bCs/>
          <w:iCs/>
          <w:color w:val="auto"/>
        </w:rPr>
        <w:t>;</w:t>
      </w:r>
    </w:p>
    <w:p w14:paraId="5DDA192A" w14:textId="61F6FD56" w:rsidR="000270D9" w:rsidRPr="00A97F5A" w:rsidRDefault="000270D9" w:rsidP="00A97F5A">
      <w:pPr>
        <w:pStyle w:val="Default"/>
        <w:numPr>
          <w:ilvl w:val="0"/>
          <w:numId w:val="17"/>
        </w:numPr>
        <w:spacing w:after="120"/>
        <w:ind w:left="720"/>
        <w:jc w:val="both"/>
        <w:rPr>
          <w:rFonts w:ascii="Times New Roman" w:hAnsi="Times New Roman" w:cs="Times New Roman"/>
          <w:bCs/>
          <w:iCs/>
          <w:color w:val="auto"/>
        </w:rPr>
      </w:pPr>
      <w:r w:rsidRPr="00A97F5A">
        <w:rPr>
          <w:rFonts w:ascii="Times New Roman" w:hAnsi="Times New Roman" w:cs="Times New Roman"/>
          <w:bCs/>
          <w:iCs/>
          <w:color w:val="auto"/>
        </w:rPr>
        <w:t xml:space="preserve">Certain actions that require a legal, or judicial process as specified by federal </w:t>
      </w:r>
      <w:r w:rsidR="00820ADF" w:rsidRPr="00A97F5A">
        <w:rPr>
          <w:rFonts w:ascii="Times New Roman" w:hAnsi="Times New Roman" w:cs="Times New Roman"/>
          <w:bCs/>
          <w:iCs/>
          <w:color w:val="auto"/>
        </w:rPr>
        <w:t xml:space="preserve">tax </w:t>
      </w:r>
      <w:r w:rsidRPr="00A97F5A">
        <w:rPr>
          <w:rFonts w:ascii="Times New Roman" w:hAnsi="Times New Roman" w:cs="Times New Roman"/>
          <w:bCs/>
          <w:iCs/>
          <w:color w:val="auto"/>
        </w:rPr>
        <w:t>law</w:t>
      </w:r>
      <w:r w:rsidR="00355FB6" w:rsidRPr="00A97F5A">
        <w:rPr>
          <w:rFonts w:ascii="Times New Roman" w:hAnsi="Times New Roman" w:cs="Times New Roman"/>
          <w:bCs/>
          <w:iCs/>
          <w:color w:val="auto"/>
        </w:rPr>
        <w:t>; and</w:t>
      </w:r>
    </w:p>
    <w:p w14:paraId="13044231" w14:textId="5BA844C3" w:rsidR="000270D9" w:rsidRPr="00664FB2" w:rsidRDefault="000270D9" w:rsidP="00A97F5A">
      <w:pPr>
        <w:pStyle w:val="Default"/>
        <w:numPr>
          <w:ilvl w:val="0"/>
          <w:numId w:val="19"/>
        </w:numPr>
        <w:adjustRightInd/>
        <w:ind w:left="720"/>
        <w:jc w:val="both"/>
        <w:rPr>
          <w:rFonts w:ascii="Times New Roman" w:hAnsi="Times New Roman" w:cs="Times New Roman"/>
        </w:rPr>
      </w:pPr>
      <w:r w:rsidRPr="00664FB2">
        <w:rPr>
          <w:rFonts w:ascii="Times New Roman" w:hAnsi="Times New Roman" w:cs="Times New Roman"/>
        </w:rPr>
        <w:t xml:space="preserve">Reporting adverse information about </w:t>
      </w:r>
      <w:r w:rsidR="00915900">
        <w:rPr>
          <w:rFonts w:ascii="Times New Roman" w:hAnsi="Times New Roman" w:cs="Times New Roman"/>
        </w:rPr>
        <w:t xml:space="preserve">the </w:t>
      </w:r>
      <w:r w:rsidRPr="00664FB2">
        <w:rPr>
          <w:rFonts w:ascii="Times New Roman" w:hAnsi="Times New Roman" w:cs="Times New Roman"/>
        </w:rPr>
        <w:t xml:space="preserve">individual to consumer credit bureaus.  </w:t>
      </w:r>
    </w:p>
    <w:p w14:paraId="256C14CA" w14:textId="77777777" w:rsidR="000270D9" w:rsidRPr="00664FB2" w:rsidRDefault="000270D9" w:rsidP="00A97F5A">
      <w:pPr>
        <w:pStyle w:val="Default"/>
        <w:adjustRightInd/>
        <w:ind w:left="1440"/>
        <w:jc w:val="both"/>
        <w:rPr>
          <w:rFonts w:ascii="Times New Roman" w:hAnsi="Times New Roman" w:cs="Times New Roman"/>
        </w:rPr>
      </w:pPr>
    </w:p>
    <w:p w14:paraId="3E664BB2" w14:textId="4E18CF2F" w:rsidR="000270D9" w:rsidRPr="00664FB2" w:rsidRDefault="000270D9" w:rsidP="00A97F5A">
      <w:pPr>
        <w:pStyle w:val="Default"/>
        <w:adjustRightInd/>
        <w:jc w:val="both"/>
        <w:rPr>
          <w:rFonts w:ascii="Times New Roman" w:hAnsi="Times New Roman" w:cs="Times New Roman"/>
        </w:rPr>
      </w:pPr>
      <w:r w:rsidRPr="00664FB2">
        <w:rPr>
          <w:rFonts w:ascii="Times New Roman" w:hAnsi="Times New Roman" w:cs="Times New Roman"/>
        </w:rPr>
        <w:t xml:space="preserve">ECAs do not include any lien that a </w:t>
      </w:r>
      <w:r w:rsidR="009803F2">
        <w:rPr>
          <w:rFonts w:ascii="Times New Roman" w:hAnsi="Times New Roman" w:cs="Times New Roman"/>
        </w:rPr>
        <w:t>H</w:t>
      </w:r>
      <w:r w:rsidR="009803F2" w:rsidRPr="00664FB2">
        <w:rPr>
          <w:rFonts w:ascii="Times New Roman" w:hAnsi="Times New Roman" w:cs="Times New Roman"/>
        </w:rPr>
        <w:t xml:space="preserve">ospital </w:t>
      </w:r>
      <w:r w:rsidR="009803F2">
        <w:rPr>
          <w:rFonts w:ascii="Times New Roman" w:hAnsi="Times New Roman" w:cs="Times New Roman"/>
        </w:rPr>
        <w:t xml:space="preserve">Facility </w:t>
      </w:r>
      <w:r w:rsidRPr="00664FB2">
        <w:rPr>
          <w:rFonts w:ascii="Times New Roman" w:hAnsi="Times New Roman" w:cs="Times New Roman"/>
        </w:rPr>
        <w:t xml:space="preserve">is entitled to assert under state law on the proceeds of a judgment, settlement or compromise owed to an individual (or his or her representative) as a result of personal injuries for which </w:t>
      </w:r>
      <w:r w:rsidR="009803F2">
        <w:rPr>
          <w:rFonts w:ascii="Times New Roman" w:hAnsi="Times New Roman" w:cs="Times New Roman"/>
        </w:rPr>
        <w:t>the</w:t>
      </w:r>
      <w:r w:rsidR="009803F2" w:rsidRPr="00664FB2">
        <w:rPr>
          <w:rFonts w:ascii="Times New Roman" w:hAnsi="Times New Roman" w:cs="Times New Roman"/>
        </w:rPr>
        <w:t xml:space="preserve"> </w:t>
      </w:r>
      <w:r w:rsidR="005846F0">
        <w:rPr>
          <w:rFonts w:ascii="Times New Roman" w:hAnsi="Times New Roman" w:cs="Times New Roman"/>
        </w:rPr>
        <w:t>Facility</w:t>
      </w:r>
      <w:r w:rsidRPr="00664FB2">
        <w:rPr>
          <w:rFonts w:ascii="Times New Roman" w:hAnsi="Times New Roman" w:cs="Times New Roman"/>
        </w:rPr>
        <w:t xml:space="preserve"> provided care. </w:t>
      </w:r>
    </w:p>
    <w:p w14:paraId="7572BBFC" w14:textId="77777777" w:rsidR="000270D9" w:rsidRDefault="000270D9" w:rsidP="000270D9">
      <w:pPr>
        <w:rPr>
          <w:color w:val="1F497D"/>
        </w:rPr>
      </w:pPr>
    </w:p>
    <w:p w14:paraId="6E16D723" w14:textId="3091F990" w:rsidR="00CA5240" w:rsidRPr="00FB7F5E" w:rsidRDefault="00CA5240" w:rsidP="00C54C78">
      <w:pPr>
        <w:keepNext/>
        <w:widowControl/>
        <w:jc w:val="both"/>
        <w:rPr>
          <w:rFonts w:ascii="Times New Roman" w:hAnsi="Times New Roman"/>
          <w:color w:val="000000"/>
          <w:szCs w:val="24"/>
        </w:rPr>
      </w:pPr>
      <w:bookmarkStart w:id="2" w:name="1.501(r)-6(b)(1)(iv)(B)"/>
      <w:bookmarkStart w:id="3" w:name="TREGS:127944.7"/>
      <w:bookmarkStart w:id="4" w:name="1.501(r)-6(b)(1)(iv)(C)"/>
      <w:bookmarkStart w:id="5" w:name="TREGS:127944.8"/>
      <w:bookmarkStart w:id="6" w:name="1.501(r)-6(b)(1)(iv)(D)"/>
      <w:bookmarkStart w:id="7" w:name="TREGS:127944.9"/>
      <w:bookmarkStart w:id="8" w:name="1.501(r)-6(b)(1)(iv)(E)"/>
      <w:bookmarkStart w:id="9" w:name="TREGS:127944.10"/>
      <w:bookmarkStart w:id="10" w:name="1.501(r)-6(b)(1)(iv)(F)"/>
      <w:bookmarkStart w:id="11" w:name="TREGS:127944.11"/>
      <w:bookmarkStart w:id="12" w:name="1.501(r)-6(b)(1)(iv)(G)"/>
      <w:bookmarkStart w:id="13" w:name="TREGS:127944.12"/>
      <w:bookmarkEnd w:id="2"/>
      <w:bookmarkEnd w:id="3"/>
      <w:bookmarkEnd w:id="4"/>
      <w:bookmarkEnd w:id="5"/>
      <w:bookmarkEnd w:id="6"/>
      <w:bookmarkEnd w:id="7"/>
      <w:bookmarkEnd w:id="8"/>
      <w:bookmarkEnd w:id="9"/>
      <w:bookmarkEnd w:id="10"/>
      <w:bookmarkEnd w:id="11"/>
      <w:bookmarkEnd w:id="12"/>
      <w:bookmarkEnd w:id="13"/>
      <w:r w:rsidRPr="00FB7F5E">
        <w:rPr>
          <w:rFonts w:ascii="Times New Roman" w:hAnsi="Times New Roman"/>
          <w:b/>
          <w:color w:val="000000"/>
          <w:szCs w:val="24"/>
        </w:rPr>
        <w:t>Family</w:t>
      </w:r>
      <w:r w:rsidR="00011913">
        <w:rPr>
          <w:rFonts w:ascii="Times New Roman" w:hAnsi="Times New Roman"/>
          <w:b/>
          <w:color w:val="000000"/>
          <w:szCs w:val="24"/>
        </w:rPr>
        <w:t xml:space="preserve"> </w:t>
      </w:r>
      <w:r w:rsidR="00011913">
        <w:rPr>
          <w:rFonts w:ascii="Times New Roman" w:hAnsi="Times New Roman"/>
          <w:color w:val="000000"/>
          <w:szCs w:val="24"/>
        </w:rPr>
        <w:t>means</w:t>
      </w:r>
      <w:r w:rsidR="00011913" w:rsidRPr="00FB7F5E">
        <w:rPr>
          <w:rFonts w:ascii="Times New Roman" w:hAnsi="Times New Roman"/>
          <w:color w:val="000000"/>
          <w:szCs w:val="24"/>
        </w:rPr>
        <w:t xml:space="preserve"> </w:t>
      </w:r>
      <w:r w:rsidR="0006619A">
        <w:rPr>
          <w:rFonts w:ascii="Times New Roman" w:hAnsi="Times New Roman"/>
          <w:color w:val="000000"/>
          <w:szCs w:val="24"/>
        </w:rPr>
        <w:t>(</w:t>
      </w:r>
      <w:r w:rsidR="00011913">
        <w:rPr>
          <w:rFonts w:ascii="Times New Roman" w:hAnsi="Times New Roman"/>
          <w:color w:val="000000"/>
          <w:szCs w:val="24"/>
        </w:rPr>
        <w:t>u</w:t>
      </w:r>
      <w:r w:rsidR="00011913" w:rsidRPr="00FB7F5E">
        <w:rPr>
          <w:rFonts w:ascii="Times New Roman" w:hAnsi="Times New Roman"/>
          <w:color w:val="000000"/>
          <w:szCs w:val="24"/>
        </w:rPr>
        <w:t xml:space="preserve">sing </w:t>
      </w:r>
      <w:r w:rsidRPr="00FB7F5E">
        <w:rPr>
          <w:rFonts w:ascii="Times New Roman" w:hAnsi="Times New Roman"/>
          <w:color w:val="000000"/>
          <w:szCs w:val="24"/>
        </w:rPr>
        <w:t>the Census Bureau definition</w:t>
      </w:r>
      <w:r w:rsidR="0006619A">
        <w:rPr>
          <w:rFonts w:ascii="Times New Roman" w:hAnsi="Times New Roman"/>
          <w:color w:val="000000"/>
          <w:szCs w:val="24"/>
        </w:rPr>
        <w:t>)</w:t>
      </w:r>
      <w:r w:rsidRPr="00FB7F5E">
        <w:rPr>
          <w:rFonts w:ascii="Times New Roman" w:hAnsi="Times New Roman"/>
          <w:color w:val="000000"/>
          <w:szCs w:val="24"/>
        </w:rPr>
        <w:t xml:space="preserve"> a group of two or more people who reside together and who are related by birth, marriage, or adoption. According to Internal Revenue Service rules, if the patient claims someone as a dependent on </w:t>
      </w:r>
      <w:r w:rsidR="00584DC9">
        <w:rPr>
          <w:rFonts w:ascii="Times New Roman" w:hAnsi="Times New Roman"/>
          <w:color w:val="000000"/>
          <w:szCs w:val="24"/>
        </w:rPr>
        <w:t>his or her</w:t>
      </w:r>
      <w:r w:rsidR="00584DC9" w:rsidRPr="00FB7F5E">
        <w:rPr>
          <w:rFonts w:ascii="Times New Roman" w:hAnsi="Times New Roman"/>
          <w:color w:val="000000"/>
          <w:szCs w:val="24"/>
        </w:rPr>
        <w:t xml:space="preserve"> </w:t>
      </w:r>
      <w:r w:rsidRPr="00FB7F5E">
        <w:rPr>
          <w:rFonts w:ascii="Times New Roman" w:hAnsi="Times New Roman"/>
          <w:color w:val="000000"/>
          <w:szCs w:val="24"/>
        </w:rPr>
        <w:t xml:space="preserve">income tax return, </w:t>
      </w:r>
      <w:r w:rsidR="005407FD" w:rsidRPr="00FB7F5E">
        <w:rPr>
          <w:rFonts w:ascii="Times New Roman" w:hAnsi="Times New Roman"/>
          <w:color w:val="000000"/>
          <w:szCs w:val="24"/>
        </w:rPr>
        <w:t xml:space="preserve">that person </w:t>
      </w:r>
      <w:r w:rsidRPr="00FB7F5E">
        <w:rPr>
          <w:rFonts w:ascii="Times New Roman" w:hAnsi="Times New Roman"/>
          <w:color w:val="000000"/>
          <w:szCs w:val="24"/>
        </w:rPr>
        <w:t xml:space="preserve">may be considered a dependent for purposes of the provision of </w:t>
      </w:r>
      <w:r w:rsidR="0006619A">
        <w:rPr>
          <w:rFonts w:ascii="Times New Roman" w:hAnsi="Times New Roman"/>
          <w:color w:val="000000"/>
          <w:szCs w:val="24"/>
        </w:rPr>
        <w:t>Financial Assistance</w:t>
      </w:r>
      <w:r w:rsidRPr="00FB7F5E">
        <w:rPr>
          <w:rFonts w:ascii="Times New Roman" w:hAnsi="Times New Roman"/>
          <w:color w:val="000000"/>
          <w:szCs w:val="24"/>
        </w:rPr>
        <w:t xml:space="preserve">. If IRS tax documentation is not available, family size will be determined by the number of dependents documented on the </w:t>
      </w:r>
      <w:r w:rsidR="0006619A">
        <w:rPr>
          <w:rFonts w:ascii="Times New Roman" w:hAnsi="Times New Roman"/>
          <w:color w:val="000000"/>
          <w:szCs w:val="24"/>
        </w:rPr>
        <w:t>Financial Assistance</w:t>
      </w:r>
      <w:r w:rsidRPr="00FB7F5E">
        <w:rPr>
          <w:rFonts w:ascii="Times New Roman" w:hAnsi="Times New Roman"/>
          <w:color w:val="000000"/>
          <w:szCs w:val="24"/>
        </w:rPr>
        <w:t xml:space="preserve"> application</w:t>
      </w:r>
      <w:r w:rsidR="00A369F6" w:rsidRPr="00A369F6">
        <w:rPr>
          <w:rFonts w:ascii="Times New Roman" w:hAnsi="Times New Roman"/>
          <w:color w:val="000000"/>
          <w:szCs w:val="24"/>
        </w:rPr>
        <w:t xml:space="preserve"> </w:t>
      </w:r>
      <w:r w:rsidR="00A369F6" w:rsidRPr="00FB7F5E">
        <w:rPr>
          <w:rFonts w:ascii="Times New Roman" w:hAnsi="Times New Roman"/>
          <w:color w:val="000000"/>
          <w:szCs w:val="24"/>
        </w:rPr>
        <w:t>and verified</w:t>
      </w:r>
      <w:r w:rsidR="00A369F6">
        <w:rPr>
          <w:rFonts w:ascii="Times New Roman" w:hAnsi="Times New Roman"/>
          <w:color w:val="000000"/>
          <w:szCs w:val="24"/>
        </w:rPr>
        <w:t xml:space="preserve"> by</w:t>
      </w:r>
      <w:r w:rsidR="001F0585">
        <w:rPr>
          <w:rFonts w:ascii="Times New Roman" w:hAnsi="Times New Roman"/>
          <w:color w:val="000000"/>
          <w:szCs w:val="24"/>
        </w:rPr>
        <w:t xml:space="preserve"> </w:t>
      </w:r>
      <w:r w:rsidR="005846F0">
        <w:rPr>
          <w:rFonts w:ascii="Times New Roman" w:hAnsi="Times New Roman"/>
          <w:color w:val="000000"/>
          <w:szCs w:val="24"/>
        </w:rPr>
        <w:t>the Hospital Facility</w:t>
      </w:r>
      <w:r w:rsidR="001F0585">
        <w:rPr>
          <w:rFonts w:ascii="Times New Roman" w:hAnsi="Times New Roman"/>
          <w:color w:val="000000"/>
          <w:szCs w:val="24"/>
        </w:rPr>
        <w:t>.</w:t>
      </w:r>
    </w:p>
    <w:p w14:paraId="7D484BAD" w14:textId="77777777" w:rsidR="001008FA" w:rsidRPr="00FB7F5E" w:rsidRDefault="001008FA" w:rsidP="00C54C78">
      <w:pPr>
        <w:keepNext/>
        <w:widowControl/>
        <w:jc w:val="both"/>
        <w:rPr>
          <w:rFonts w:ascii="Times New Roman" w:hAnsi="Times New Roman"/>
          <w:color w:val="000000"/>
          <w:szCs w:val="24"/>
        </w:rPr>
      </w:pPr>
    </w:p>
    <w:p w14:paraId="598C36B0" w14:textId="6B1FD523" w:rsidR="001008FA" w:rsidRPr="00FB7F5E" w:rsidRDefault="001008FA" w:rsidP="00C54C78">
      <w:pPr>
        <w:pStyle w:val="Default"/>
        <w:spacing w:after="120"/>
        <w:jc w:val="both"/>
        <w:rPr>
          <w:rFonts w:ascii="Times New Roman" w:hAnsi="Times New Roman" w:cs="Times New Roman"/>
          <w:bCs/>
          <w:iCs/>
          <w:color w:val="auto"/>
        </w:rPr>
      </w:pPr>
      <w:r w:rsidRPr="00C57E59">
        <w:rPr>
          <w:rFonts w:ascii="Times New Roman" w:hAnsi="Times New Roman" w:cs="Times New Roman"/>
          <w:b/>
          <w:bCs/>
          <w:iCs/>
          <w:color w:val="auto"/>
        </w:rPr>
        <w:t>Family Income</w:t>
      </w:r>
      <w:r w:rsidR="00584DC9">
        <w:rPr>
          <w:rFonts w:ascii="Times New Roman" w:hAnsi="Times New Roman" w:cs="Times New Roman"/>
          <w:b/>
          <w:bCs/>
          <w:i/>
          <w:iCs/>
          <w:color w:val="auto"/>
        </w:rPr>
        <w:t xml:space="preserve"> </w:t>
      </w:r>
      <w:r w:rsidRPr="00FB7F5E">
        <w:rPr>
          <w:rFonts w:ascii="Times New Roman" w:hAnsi="Times New Roman" w:cs="Times New Roman"/>
          <w:bCs/>
          <w:iCs/>
          <w:color w:val="auto"/>
        </w:rPr>
        <w:t xml:space="preserve">is determined </w:t>
      </w:r>
      <w:r w:rsidR="00A369F6">
        <w:rPr>
          <w:rFonts w:ascii="Times New Roman" w:hAnsi="Times New Roman" w:cs="Times New Roman"/>
          <w:bCs/>
          <w:iCs/>
          <w:color w:val="auto"/>
        </w:rPr>
        <w:t xml:space="preserve">consistent with the </w:t>
      </w:r>
      <w:r w:rsidRPr="00FB7F5E">
        <w:rPr>
          <w:rFonts w:ascii="Times New Roman" w:hAnsi="Times New Roman" w:cs="Times New Roman"/>
          <w:bCs/>
          <w:iCs/>
          <w:color w:val="auto"/>
        </w:rPr>
        <w:t>Census Bureau definition, which uses the following when computing federal poverty guidelines:</w:t>
      </w:r>
    </w:p>
    <w:p w14:paraId="731AEE1A" w14:textId="77777777" w:rsidR="001008FA" w:rsidRPr="00C57E59" w:rsidRDefault="001008FA" w:rsidP="00C54C78">
      <w:pPr>
        <w:pStyle w:val="Default"/>
        <w:numPr>
          <w:ilvl w:val="0"/>
          <w:numId w:val="17"/>
        </w:numPr>
        <w:spacing w:after="120"/>
        <w:ind w:left="720"/>
        <w:jc w:val="both"/>
        <w:rPr>
          <w:rFonts w:ascii="Times New Roman" w:hAnsi="Times New Roman" w:cs="Times New Roman"/>
          <w:bCs/>
          <w:iCs/>
          <w:color w:val="auto"/>
        </w:rPr>
      </w:pPr>
      <w:r w:rsidRPr="00FB7F5E">
        <w:rPr>
          <w:rFonts w:ascii="Times New Roman" w:hAnsi="Times New Roman" w:cs="Times New Roman"/>
          <w:bCs/>
          <w:iCs/>
          <w:color w:val="auto"/>
        </w:rPr>
        <w:lastRenderedPageBreak/>
        <w:t>Inc</w:t>
      </w:r>
      <w:r w:rsidR="00D911D5">
        <w:rPr>
          <w:rFonts w:ascii="Times New Roman" w:hAnsi="Times New Roman" w:cs="Times New Roman"/>
          <w:bCs/>
          <w:iCs/>
          <w:color w:val="auto"/>
        </w:rPr>
        <w:t>l</w:t>
      </w:r>
      <w:r w:rsidRPr="00FB7F5E">
        <w:rPr>
          <w:rFonts w:ascii="Times New Roman" w:hAnsi="Times New Roman" w:cs="Times New Roman"/>
          <w:bCs/>
          <w:iCs/>
          <w:color w:val="auto"/>
        </w:rPr>
        <w:t xml:space="preserve">udes earnings, unemployment compensation, </w:t>
      </w:r>
      <w:r w:rsidR="005966E7">
        <w:rPr>
          <w:rFonts w:ascii="Times New Roman" w:hAnsi="Times New Roman" w:cs="Times New Roman"/>
          <w:bCs/>
          <w:iCs/>
          <w:color w:val="auto"/>
        </w:rPr>
        <w:t>W</w:t>
      </w:r>
      <w:r w:rsidR="005966E7" w:rsidRPr="00FB7F5E">
        <w:rPr>
          <w:rFonts w:ascii="Times New Roman" w:hAnsi="Times New Roman" w:cs="Times New Roman"/>
          <w:bCs/>
          <w:iCs/>
          <w:color w:val="auto"/>
        </w:rPr>
        <w:t xml:space="preserve">orker’s </w:t>
      </w:r>
      <w:r w:rsidR="005966E7">
        <w:rPr>
          <w:rFonts w:ascii="Times New Roman" w:hAnsi="Times New Roman" w:cs="Times New Roman"/>
          <w:bCs/>
          <w:iCs/>
          <w:color w:val="auto"/>
        </w:rPr>
        <w:t>C</w:t>
      </w:r>
      <w:r w:rsidR="005966E7" w:rsidRPr="00FB7F5E">
        <w:rPr>
          <w:rFonts w:ascii="Times New Roman" w:hAnsi="Times New Roman" w:cs="Times New Roman"/>
          <w:bCs/>
          <w:iCs/>
          <w:color w:val="auto"/>
        </w:rPr>
        <w:t>ompensation</w:t>
      </w:r>
      <w:r w:rsidRPr="00FB7F5E">
        <w:rPr>
          <w:rFonts w:ascii="Times New Roman" w:hAnsi="Times New Roman" w:cs="Times New Roman"/>
          <w:bCs/>
          <w:iCs/>
          <w:color w:val="auto"/>
        </w:rPr>
        <w:t>,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r w:rsidR="00B732FF" w:rsidRPr="00C57E59">
        <w:rPr>
          <w:rFonts w:ascii="Times New Roman" w:hAnsi="Times New Roman" w:cs="Times New Roman"/>
          <w:bCs/>
          <w:iCs/>
          <w:color w:val="auto"/>
        </w:rPr>
        <w:t>, on a before-tax basis</w:t>
      </w:r>
      <w:r w:rsidRPr="00C57E59">
        <w:rPr>
          <w:rFonts w:ascii="Times New Roman" w:hAnsi="Times New Roman" w:cs="Times New Roman"/>
          <w:bCs/>
          <w:iCs/>
          <w:color w:val="auto"/>
        </w:rPr>
        <w:t>;</w:t>
      </w:r>
    </w:p>
    <w:p w14:paraId="6B2D586C" w14:textId="77777777" w:rsidR="001008FA" w:rsidRPr="00C57E59" w:rsidRDefault="00D911D5" w:rsidP="00C54C78">
      <w:pPr>
        <w:pStyle w:val="Default"/>
        <w:numPr>
          <w:ilvl w:val="0"/>
          <w:numId w:val="17"/>
        </w:numPr>
        <w:spacing w:after="120"/>
        <w:ind w:left="720"/>
        <w:jc w:val="both"/>
        <w:rPr>
          <w:rFonts w:ascii="Times New Roman" w:hAnsi="Times New Roman" w:cs="Times New Roman"/>
          <w:bCs/>
          <w:iCs/>
          <w:color w:val="auto"/>
        </w:rPr>
      </w:pPr>
      <w:r w:rsidRPr="00C57E59">
        <w:rPr>
          <w:rFonts w:ascii="Times New Roman" w:hAnsi="Times New Roman" w:cs="Times New Roman"/>
          <w:bCs/>
          <w:iCs/>
          <w:color w:val="auto"/>
        </w:rPr>
        <w:t xml:space="preserve">Excludes noncash </w:t>
      </w:r>
      <w:r w:rsidR="001008FA" w:rsidRPr="00C57E59">
        <w:rPr>
          <w:rFonts w:ascii="Times New Roman" w:hAnsi="Times New Roman" w:cs="Times New Roman"/>
          <w:bCs/>
          <w:iCs/>
          <w:color w:val="auto"/>
        </w:rPr>
        <w:t>benefits (such as food stamps and housing subsidies);</w:t>
      </w:r>
    </w:p>
    <w:p w14:paraId="45A6268A" w14:textId="77777777" w:rsidR="001008FA" w:rsidRPr="00FB7F5E" w:rsidRDefault="001008FA" w:rsidP="00C54C78">
      <w:pPr>
        <w:pStyle w:val="Default"/>
        <w:numPr>
          <w:ilvl w:val="0"/>
          <w:numId w:val="17"/>
        </w:numPr>
        <w:spacing w:after="120"/>
        <w:ind w:left="720"/>
        <w:jc w:val="both"/>
        <w:rPr>
          <w:rFonts w:ascii="Times New Roman" w:hAnsi="Times New Roman" w:cs="Times New Roman"/>
          <w:bCs/>
          <w:iCs/>
          <w:color w:val="auto"/>
        </w:rPr>
      </w:pPr>
      <w:r w:rsidRPr="00FB7F5E">
        <w:rPr>
          <w:rFonts w:ascii="Times New Roman" w:hAnsi="Times New Roman" w:cs="Times New Roman"/>
          <w:bCs/>
          <w:iCs/>
          <w:color w:val="auto"/>
        </w:rPr>
        <w:t>Excludes capital gains or losses; and</w:t>
      </w:r>
    </w:p>
    <w:p w14:paraId="122146FD" w14:textId="77777777" w:rsidR="001008FA" w:rsidRPr="00FB7F5E" w:rsidRDefault="0006619A" w:rsidP="00C54C78">
      <w:pPr>
        <w:pStyle w:val="Default"/>
        <w:numPr>
          <w:ilvl w:val="0"/>
          <w:numId w:val="17"/>
        </w:numPr>
        <w:ind w:left="720"/>
        <w:jc w:val="both"/>
        <w:rPr>
          <w:rFonts w:ascii="Times New Roman" w:hAnsi="Times New Roman" w:cs="Times New Roman"/>
          <w:bCs/>
          <w:iCs/>
          <w:color w:val="auto"/>
        </w:rPr>
      </w:pPr>
      <w:r>
        <w:rPr>
          <w:rFonts w:ascii="Times New Roman" w:hAnsi="Times New Roman" w:cs="Times New Roman"/>
          <w:bCs/>
          <w:iCs/>
          <w:color w:val="auto"/>
        </w:rPr>
        <w:t>I</w:t>
      </w:r>
      <w:r w:rsidR="001008FA" w:rsidRPr="00FB7F5E">
        <w:rPr>
          <w:rFonts w:ascii="Times New Roman" w:hAnsi="Times New Roman" w:cs="Times New Roman"/>
          <w:bCs/>
          <w:iCs/>
          <w:color w:val="auto"/>
        </w:rPr>
        <w:t>ncludes the income of all family members</w:t>
      </w:r>
      <w:r>
        <w:rPr>
          <w:rFonts w:ascii="Times New Roman" w:hAnsi="Times New Roman" w:cs="Times New Roman"/>
          <w:bCs/>
          <w:iCs/>
          <w:color w:val="auto"/>
        </w:rPr>
        <w:t>, i</w:t>
      </w:r>
      <w:r w:rsidRPr="00FB7F5E">
        <w:rPr>
          <w:rFonts w:ascii="Times New Roman" w:hAnsi="Times New Roman" w:cs="Times New Roman"/>
          <w:bCs/>
          <w:iCs/>
          <w:color w:val="auto"/>
        </w:rPr>
        <w:t>f a person lives with a family</w:t>
      </w:r>
      <w:r>
        <w:rPr>
          <w:rFonts w:ascii="Times New Roman" w:hAnsi="Times New Roman" w:cs="Times New Roman"/>
          <w:bCs/>
          <w:iCs/>
          <w:color w:val="auto"/>
        </w:rPr>
        <w:t>,</w:t>
      </w:r>
      <w:r w:rsidR="001008FA" w:rsidRPr="00FB7F5E">
        <w:rPr>
          <w:rFonts w:ascii="Times New Roman" w:hAnsi="Times New Roman" w:cs="Times New Roman"/>
          <w:bCs/>
          <w:iCs/>
          <w:color w:val="auto"/>
        </w:rPr>
        <w:t xml:space="preserve"> </w:t>
      </w:r>
      <w:r w:rsidR="005407FD" w:rsidRPr="00FB7F5E">
        <w:rPr>
          <w:rFonts w:ascii="Times New Roman" w:hAnsi="Times New Roman" w:cs="Times New Roman"/>
          <w:bCs/>
          <w:iCs/>
          <w:color w:val="auto"/>
        </w:rPr>
        <w:t>but excludes n</w:t>
      </w:r>
      <w:r w:rsidR="001008FA" w:rsidRPr="00FB7F5E">
        <w:rPr>
          <w:rFonts w:ascii="Times New Roman" w:hAnsi="Times New Roman" w:cs="Times New Roman"/>
          <w:bCs/>
          <w:iCs/>
          <w:color w:val="auto"/>
        </w:rPr>
        <w:t>on-relatives, such as housemates</w:t>
      </w:r>
      <w:r w:rsidR="00584DC9">
        <w:rPr>
          <w:rFonts w:ascii="Times New Roman" w:hAnsi="Times New Roman" w:cs="Times New Roman"/>
          <w:bCs/>
          <w:iCs/>
          <w:color w:val="auto"/>
        </w:rPr>
        <w:t>.</w:t>
      </w:r>
    </w:p>
    <w:p w14:paraId="21AD1CFF" w14:textId="77777777" w:rsidR="004F07B4" w:rsidRPr="00FB7F5E" w:rsidRDefault="004F07B4" w:rsidP="00C54C78">
      <w:pPr>
        <w:widowControl/>
        <w:ind w:left="720" w:right="85" w:hanging="360"/>
        <w:jc w:val="both"/>
        <w:rPr>
          <w:rFonts w:ascii="Times New Roman" w:hAnsi="Times New Roman"/>
          <w:szCs w:val="24"/>
        </w:rPr>
      </w:pPr>
    </w:p>
    <w:p w14:paraId="093E2840" w14:textId="77777777" w:rsidR="008A6E89" w:rsidRPr="00FB7F5E" w:rsidRDefault="00664393" w:rsidP="00C54C78">
      <w:pPr>
        <w:pStyle w:val="Default"/>
        <w:jc w:val="both"/>
        <w:rPr>
          <w:rStyle w:val="Hyperlink"/>
          <w:rFonts w:ascii="Times New Roman" w:hAnsi="Times New Roman" w:cs="Times New Roman"/>
          <w:szCs w:val="20"/>
        </w:rPr>
      </w:pPr>
      <w:r w:rsidRPr="00C57E59">
        <w:rPr>
          <w:rFonts w:ascii="Times New Roman" w:hAnsi="Times New Roman" w:cs="Times New Roman"/>
          <w:b/>
          <w:bCs/>
          <w:iCs/>
          <w:color w:val="auto"/>
        </w:rPr>
        <w:t>Federal Poverty Guidelines</w:t>
      </w:r>
      <w:r w:rsidR="008C1792" w:rsidRPr="00C57E59">
        <w:rPr>
          <w:rFonts w:ascii="Times New Roman" w:hAnsi="Times New Roman" w:cs="Times New Roman"/>
          <w:b/>
          <w:bCs/>
          <w:iCs/>
          <w:color w:val="auto"/>
        </w:rPr>
        <w:t xml:space="preserve"> (FPG)</w:t>
      </w:r>
      <w:r w:rsidR="0006619A">
        <w:rPr>
          <w:rFonts w:ascii="Times New Roman" w:hAnsi="Times New Roman" w:cs="Times New Roman"/>
          <w:b/>
          <w:bCs/>
          <w:iCs/>
          <w:color w:val="auto"/>
        </w:rPr>
        <w:t xml:space="preserve"> </w:t>
      </w:r>
      <w:r w:rsidR="008A6E89" w:rsidRPr="00FB7F5E">
        <w:rPr>
          <w:rFonts w:ascii="Times New Roman" w:hAnsi="Times New Roman" w:cs="Times New Roman"/>
          <w:color w:val="auto"/>
        </w:rPr>
        <w:t xml:space="preserve">are updated annually in the Federal Register by the United States Department of Health and Human Services under authority of subsection (2) of Section 9902 of Title 42 of the United States Code. Current guidelines can be referenced at </w:t>
      </w:r>
      <w:hyperlink r:id="rId8" w:history="1">
        <w:r w:rsidR="00796462" w:rsidRPr="00FB7F5E">
          <w:rPr>
            <w:rStyle w:val="Hyperlink"/>
            <w:rFonts w:ascii="Times New Roman" w:hAnsi="Times New Roman" w:cs="Times New Roman"/>
          </w:rPr>
          <w:t>http://aspe.hhs.gov/poverty-guidelines</w:t>
        </w:r>
      </w:hyperlink>
      <w:r w:rsidR="00C65C3B">
        <w:rPr>
          <w:rStyle w:val="Hyperlink"/>
          <w:rFonts w:ascii="Times New Roman" w:hAnsi="Times New Roman" w:cs="Times New Roman"/>
        </w:rPr>
        <w:t>.</w:t>
      </w:r>
    </w:p>
    <w:p w14:paraId="309AC8E9" w14:textId="77777777" w:rsidR="004F07B4" w:rsidRPr="00FB7F5E" w:rsidRDefault="004F07B4" w:rsidP="00C54C78">
      <w:pPr>
        <w:pStyle w:val="Default"/>
        <w:jc w:val="both"/>
        <w:rPr>
          <w:rFonts w:ascii="Times New Roman" w:hAnsi="Times New Roman" w:cs="Times New Roman"/>
          <w:color w:val="auto"/>
        </w:rPr>
      </w:pPr>
    </w:p>
    <w:p w14:paraId="3D1A6C2F" w14:textId="20EA8A6E" w:rsidR="0069540D" w:rsidRPr="00FB7F5E" w:rsidRDefault="0069540D" w:rsidP="00C54C78">
      <w:pPr>
        <w:pStyle w:val="Default"/>
        <w:jc w:val="both"/>
        <w:rPr>
          <w:rFonts w:ascii="Times New Roman" w:hAnsi="Times New Roman" w:cs="Times New Roman"/>
          <w:color w:val="auto"/>
        </w:rPr>
      </w:pPr>
      <w:r w:rsidRPr="00C57E59">
        <w:rPr>
          <w:rFonts w:ascii="Times New Roman" w:hAnsi="Times New Roman" w:cs="Times New Roman"/>
          <w:b/>
          <w:bCs/>
          <w:iCs/>
          <w:color w:val="auto"/>
        </w:rPr>
        <w:t>Financial Assistance</w:t>
      </w:r>
      <w:r w:rsidR="0006619A">
        <w:rPr>
          <w:rFonts w:ascii="Times New Roman" w:hAnsi="Times New Roman" w:cs="Times New Roman"/>
          <w:b/>
          <w:bCs/>
          <w:iCs/>
          <w:color w:val="auto"/>
        </w:rPr>
        <w:t xml:space="preserve"> </w:t>
      </w:r>
      <w:r w:rsidR="0006619A">
        <w:rPr>
          <w:rFonts w:ascii="Times New Roman" w:hAnsi="Times New Roman" w:cs="Times New Roman"/>
          <w:bCs/>
          <w:iCs/>
          <w:color w:val="auto"/>
        </w:rPr>
        <w:t>means</w:t>
      </w:r>
      <w:r w:rsidRPr="00FB7F5E">
        <w:rPr>
          <w:rFonts w:ascii="Times New Roman" w:hAnsi="Times New Roman" w:cs="Times New Roman"/>
          <w:b/>
          <w:bCs/>
          <w:i/>
          <w:iCs/>
          <w:color w:val="auto"/>
        </w:rPr>
        <w:t xml:space="preserve"> </w:t>
      </w:r>
      <w:r w:rsidR="0006619A">
        <w:rPr>
          <w:rFonts w:ascii="Times New Roman" w:hAnsi="Times New Roman" w:cs="Times New Roman"/>
          <w:color w:val="auto"/>
        </w:rPr>
        <w:t>a</w:t>
      </w:r>
      <w:r w:rsidR="0006619A" w:rsidRPr="00FB7F5E">
        <w:rPr>
          <w:rFonts w:ascii="Times New Roman" w:hAnsi="Times New Roman" w:cs="Times New Roman"/>
          <w:color w:val="auto"/>
        </w:rPr>
        <w:t xml:space="preserve">ssistance </w:t>
      </w:r>
      <w:r w:rsidRPr="00FB7F5E">
        <w:rPr>
          <w:rFonts w:ascii="Times New Roman" w:hAnsi="Times New Roman" w:cs="Times New Roman"/>
          <w:color w:val="auto"/>
        </w:rPr>
        <w:t>provided to patients for whom it would be a financial hardship to fully pay the expected out-of-pocket expenses for</w:t>
      </w:r>
      <w:r w:rsidR="00A369F6">
        <w:rPr>
          <w:rFonts w:ascii="Times New Roman" w:hAnsi="Times New Roman" w:cs="Times New Roman"/>
          <w:color w:val="auto"/>
        </w:rPr>
        <w:t xml:space="preserve"> </w:t>
      </w:r>
      <w:proofErr w:type="spellStart"/>
      <w:r w:rsidR="005846F0">
        <w:rPr>
          <w:rFonts w:ascii="Times New Roman" w:hAnsi="Times New Roman" w:cs="Times New Roman"/>
          <w:color w:val="auto"/>
        </w:rPr>
        <w:t>EMCare</w:t>
      </w:r>
      <w:proofErr w:type="spellEnd"/>
      <w:r w:rsidRPr="00FB7F5E">
        <w:rPr>
          <w:rFonts w:ascii="Times New Roman" w:hAnsi="Times New Roman" w:cs="Times New Roman"/>
          <w:color w:val="auto"/>
        </w:rPr>
        <w:t xml:space="preserve"> provided </w:t>
      </w:r>
      <w:r w:rsidR="00483E0C">
        <w:rPr>
          <w:rFonts w:ascii="Times New Roman" w:hAnsi="Times New Roman" w:cs="Times New Roman"/>
          <w:color w:val="auto"/>
        </w:rPr>
        <w:t xml:space="preserve">in a Hospital Facility </w:t>
      </w:r>
      <w:r w:rsidRPr="00FB7F5E">
        <w:rPr>
          <w:rFonts w:ascii="Times New Roman" w:hAnsi="Times New Roman" w:cs="Times New Roman"/>
          <w:color w:val="auto"/>
        </w:rPr>
        <w:t xml:space="preserve">and who meet the eligibility criteria for such assistance.  Financial </w:t>
      </w:r>
      <w:r w:rsidR="0006619A">
        <w:rPr>
          <w:rFonts w:ascii="Times New Roman" w:hAnsi="Times New Roman" w:cs="Times New Roman"/>
          <w:color w:val="auto"/>
        </w:rPr>
        <w:t>A</w:t>
      </w:r>
      <w:r w:rsidR="0006619A" w:rsidRPr="00FB7F5E">
        <w:rPr>
          <w:rFonts w:ascii="Times New Roman" w:hAnsi="Times New Roman" w:cs="Times New Roman"/>
          <w:color w:val="auto"/>
        </w:rPr>
        <w:t xml:space="preserve">ssistance </w:t>
      </w:r>
      <w:r w:rsidRPr="00FB7F5E">
        <w:rPr>
          <w:rFonts w:ascii="Times New Roman" w:hAnsi="Times New Roman" w:cs="Times New Roman"/>
          <w:color w:val="auto"/>
        </w:rPr>
        <w:t>is offered to insured patients to the extent allowed under the patient's insurance carrier contract</w:t>
      </w:r>
      <w:r w:rsidR="00C54C78">
        <w:rPr>
          <w:rFonts w:ascii="Times New Roman" w:hAnsi="Times New Roman" w:cs="Times New Roman"/>
          <w:color w:val="auto"/>
        </w:rPr>
        <w:t>.</w:t>
      </w:r>
    </w:p>
    <w:p w14:paraId="39B5233D" w14:textId="77777777" w:rsidR="0069540D" w:rsidRPr="00FB7F5E" w:rsidRDefault="0069540D" w:rsidP="00C54C78">
      <w:pPr>
        <w:pStyle w:val="Default"/>
        <w:jc w:val="both"/>
        <w:rPr>
          <w:rFonts w:ascii="Times New Roman" w:hAnsi="Times New Roman" w:cs="Times New Roman"/>
          <w:b/>
          <w:bCs/>
          <w:i/>
          <w:iCs/>
          <w:color w:val="auto"/>
        </w:rPr>
      </w:pPr>
    </w:p>
    <w:p w14:paraId="75159EAB" w14:textId="77777777" w:rsidR="00081192" w:rsidRPr="00FB7F5E" w:rsidRDefault="00664393" w:rsidP="00C54C78">
      <w:pPr>
        <w:pStyle w:val="Default"/>
        <w:jc w:val="both"/>
        <w:rPr>
          <w:rFonts w:ascii="Times New Roman" w:hAnsi="Times New Roman" w:cs="Times New Roman"/>
          <w:color w:val="auto"/>
        </w:rPr>
      </w:pPr>
      <w:r w:rsidRPr="00C57E59">
        <w:rPr>
          <w:rFonts w:ascii="Times New Roman" w:hAnsi="Times New Roman" w:cs="Times New Roman"/>
          <w:b/>
          <w:bCs/>
          <w:iCs/>
          <w:color w:val="auto"/>
        </w:rPr>
        <w:t>Guarantor</w:t>
      </w:r>
      <w:r w:rsidR="0006619A">
        <w:rPr>
          <w:rFonts w:ascii="Times New Roman" w:hAnsi="Times New Roman" w:cs="Times New Roman"/>
          <w:bCs/>
          <w:iCs/>
          <w:color w:val="auto"/>
        </w:rPr>
        <w:t xml:space="preserve"> means</w:t>
      </w:r>
      <w:r w:rsidR="008A6E89" w:rsidRPr="00FB7F5E">
        <w:rPr>
          <w:rFonts w:ascii="Times New Roman" w:hAnsi="Times New Roman" w:cs="Times New Roman"/>
          <w:b/>
          <w:bCs/>
          <w:i/>
          <w:iCs/>
          <w:color w:val="auto"/>
        </w:rPr>
        <w:t xml:space="preserve"> </w:t>
      </w:r>
      <w:r w:rsidR="0006619A">
        <w:rPr>
          <w:rFonts w:ascii="Times New Roman" w:hAnsi="Times New Roman" w:cs="Times New Roman"/>
          <w:color w:val="auto"/>
        </w:rPr>
        <w:t>a</w:t>
      </w:r>
      <w:r w:rsidR="0006619A" w:rsidRPr="00FB7F5E">
        <w:rPr>
          <w:rFonts w:ascii="Times New Roman" w:hAnsi="Times New Roman" w:cs="Times New Roman"/>
          <w:color w:val="auto"/>
        </w:rPr>
        <w:t xml:space="preserve">n </w:t>
      </w:r>
      <w:r w:rsidR="008A6E89" w:rsidRPr="00FB7F5E">
        <w:rPr>
          <w:rFonts w:ascii="Times New Roman" w:hAnsi="Times New Roman" w:cs="Times New Roman"/>
          <w:color w:val="auto"/>
        </w:rPr>
        <w:t>individual other than the patient who is</w:t>
      </w:r>
      <w:r w:rsidR="004A03EE" w:rsidRPr="00FB7F5E">
        <w:rPr>
          <w:rFonts w:ascii="Times New Roman" w:hAnsi="Times New Roman" w:cs="Times New Roman"/>
          <w:color w:val="auto"/>
        </w:rPr>
        <w:t xml:space="preserve"> legally</w:t>
      </w:r>
      <w:r w:rsidR="008A6E89" w:rsidRPr="00FB7F5E">
        <w:rPr>
          <w:rFonts w:ascii="Times New Roman" w:hAnsi="Times New Roman" w:cs="Times New Roman"/>
          <w:color w:val="auto"/>
        </w:rPr>
        <w:t xml:space="preserve"> responsible for payment of the patient’s bill. </w:t>
      </w:r>
    </w:p>
    <w:p w14:paraId="5974F936" w14:textId="77777777" w:rsidR="004F07B4" w:rsidRPr="00FB7F5E" w:rsidRDefault="004F07B4" w:rsidP="00C54C78">
      <w:pPr>
        <w:pStyle w:val="Default"/>
        <w:jc w:val="both"/>
        <w:rPr>
          <w:rFonts w:ascii="Times New Roman" w:hAnsi="Times New Roman" w:cs="Times New Roman"/>
          <w:color w:val="auto"/>
        </w:rPr>
      </w:pPr>
    </w:p>
    <w:p w14:paraId="77896674" w14:textId="445911BB" w:rsidR="001166F0" w:rsidRDefault="001A361E" w:rsidP="00C54C78">
      <w:pPr>
        <w:widowControl/>
        <w:spacing w:line="242" w:lineRule="auto"/>
        <w:ind w:right="86"/>
        <w:jc w:val="both"/>
        <w:rPr>
          <w:rFonts w:ascii="Times New Roman" w:hAnsi="Times New Roman"/>
          <w:szCs w:val="24"/>
        </w:rPr>
      </w:pPr>
      <w:r w:rsidRPr="00C57E59">
        <w:rPr>
          <w:rFonts w:ascii="Times New Roman" w:hAnsi="Times New Roman"/>
          <w:b/>
          <w:bCs/>
          <w:szCs w:val="24"/>
        </w:rPr>
        <w:t>Hospital Facility</w:t>
      </w:r>
      <w:r w:rsidR="00A1009A" w:rsidRPr="00C57E59">
        <w:rPr>
          <w:rFonts w:ascii="Times New Roman" w:hAnsi="Times New Roman"/>
          <w:b/>
          <w:bCs/>
          <w:szCs w:val="24"/>
        </w:rPr>
        <w:t xml:space="preserve"> (or Facility)</w:t>
      </w:r>
      <w:r w:rsidRPr="00FB7F5E">
        <w:rPr>
          <w:rFonts w:ascii="Times New Roman" w:hAnsi="Times New Roman"/>
          <w:b/>
          <w:bCs/>
          <w:i/>
          <w:szCs w:val="24"/>
        </w:rPr>
        <w:t xml:space="preserve"> </w:t>
      </w:r>
      <w:r w:rsidR="0006619A" w:rsidRPr="00C57E59">
        <w:rPr>
          <w:rFonts w:ascii="Times New Roman" w:hAnsi="Times New Roman"/>
          <w:bCs/>
          <w:szCs w:val="24"/>
        </w:rPr>
        <w:t>means a</w:t>
      </w:r>
      <w:r w:rsidR="006B66B0" w:rsidRPr="00FB7F5E">
        <w:rPr>
          <w:rFonts w:ascii="Times New Roman" w:hAnsi="Times New Roman"/>
          <w:szCs w:val="24"/>
        </w:rPr>
        <w:t xml:space="preserve"> </w:t>
      </w:r>
      <w:r w:rsidR="00A1009A" w:rsidRPr="00FB7F5E">
        <w:rPr>
          <w:rFonts w:ascii="Times New Roman" w:hAnsi="Times New Roman"/>
          <w:szCs w:val="24"/>
        </w:rPr>
        <w:t>healthcare facility that is required by a state to be licensed, registered or similarly recognized as a hospital</w:t>
      </w:r>
      <w:r w:rsidR="00964416">
        <w:rPr>
          <w:rFonts w:ascii="Times New Roman" w:hAnsi="Times New Roman"/>
          <w:szCs w:val="24"/>
        </w:rPr>
        <w:t xml:space="preserve"> </w:t>
      </w:r>
      <w:r w:rsidR="00820ADF">
        <w:rPr>
          <w:rFonts w:ascii="Times New Roman" w:hAnsi="Times New Roman"/>
          <w:szCs w:val="24"/>
        </w:rPr>
        <w:t xml:space="preserve">and </w:t>
      </w:r>
      <w:r w:rsidR="00964416">
        <w:rPr>
          <w:rFonts w:ascii="Times New Roman" w:hAnsi="Times New Roman"/>
          <w:szCs w:val="24"/>
        </w:rPr>
        <w:t xml:space="preserve">that is </w:t>
      </w:r>
      <w:r w:rsidR="00355FB6">
        <w:rPr>
          <w:rFonts w:ascii="Times New Roman" w:hAnsi="Times New Roman"/>
          <w:szCs w:val="24"/>
        </w:rPr>
        <w:t>operated</w:t>
      </w:r>
      <w:r w:rsidR="00964416">
        <w:rPr>
          <w:rFonts w:ascii="Times New Roman" w:hAnsi="Times New Roman"/>
          <w:szCs w:val="24"/>
        </w:rPr>
        <w:t xml:space="preserve"> by a CHI Hospital Organization</w:t>
      </w:r>
      <w:r w:rsidR="00A1009A" w:rsidRPr="00FB7F5E">
        <w:rPr>
          <w:rFonts w:ascii="Times New Roman" w:hAnsi="Times New Roman"/>
          <w:szCs w:val="24"/>
        </w:rPr>
        <w:t xml:space="preserve">. </w:t>
      </w:r>
    </w:p>
    <w:p w14:paraId="07BCA6E3" w14:textId="77777777" w:rsidR="0058261D" w:rsidRDefault="0058261D" w:rsidP="00C54C78">
      <w:pPr>
        <w:widowControl/>
        <w:spacing w:line="242" w:lineRule="auto"/>
        <w:ind w:right="86"/>
        <w:jc w:val="both"/>
        <w:rPr>
          <w:rFonts w:ascii="Times New Roman" w:hAnsi="Times New Roman"/>
          <w:szCs w:val="24"/>
        </w:rPr>
      </w:pPr>
    </w:p>
    <w:p w14:paraId="5BA55FE3" w14:textId="26A40211" w:rsidR="00032A24" w:rsidRPr="00FB7F5E" w:rsidRDefault="00525F34" w:rsidP="00A97F5A">
      <w:pPr>
        <w:widowControl/>
        <w:overflowPunct/>
        <w:jc w:val="both"/>
        <w:textAlignment w:val="auto"/>
        <w:rPr>
          <w:rFonts w:ascii="Times New Roman" w:hAnsi="Times New Roman"/>
          <w:szCs w:val="24"/>
        </w:rPr>
      </w:pPr>
      <w:r>
        <w:rPr>
          <w:rFonts w:ascii="Times New Roman" w:hAnsi="Times New Roman"/>
          <w:b/>
          <w:bCs/>
          <w:szCs w:val="24"/>
        </w:rPr>
        <w:t>Medical</w:t>
      </w:r>
      <w:r w:rsidR="00A2020E">
        <w:rPr>
          <w:rFonts w:ascii="Times New Roman" w:hAnsi="Times New Roman"/>
          <w:b/>
          <w:bCs/>
          <w:szCs w:val="24"/>
        </w:rPr>
        <w:t>ly</w:t>
      </w:r>
      <w:r>
        <w:rPr>
          <w:rFonts w:ascii="Times New Roman" w:hAnsi="Times New Roman"/>
          <w:b/>
          <w:bCs/>
          <w:szCs w:val="24"/>
        </w:rPr>
        <w:t xml:space="preserve"> </w:t>
      </w:r>
      <w:r w:rsidR="00A2020E">
        <w:rPr>
          <w:rFonts w:ascii="Times New Roman" w:hAnsi="Times New Roman"/>
          <w:b/>
          <w:bCs/>
          <w:szCs w:val="24"/>
        </w:rPr>
        <w:t>Necessary Care</w:t>
      </w:r>
      <w:r>
        <w:rPr>
          <w:rFonts w:ascii="Times New Roman" w:hAnsi="Times New Roman"/>
          <w:b/>
          <w:bCs/>
          <w:szCs w:val="24"/>
        </w:rPr>
        <w:t xml:space="preserve"> </w:t>
      </w:r>
      <w:r w:rsidR="00355FB6">
        <w:rPr>
          <w:rFonts w:ascii="Times New Roman" w:hAnsi="Times New Roman"/>
          <w:bCs/>
          <w:szCs w:val="24"/>
        </w:rPr>
        <w:t>means</w:t>
      </w:r>
      <w:r w:rsidR="00355FB6">
        <w:rPr>
          <w:rFonts w:ascii="Times New Roman" w:hAnsi="Times New Roman"/>
          <w:b/>
          <w:bCs/>
          <w:szCs w:val="24"/>
        </w:rPr>
        <w:t xml:space="preserve"> </w:t>
      </w:r>
      <w:r w:rsidR="00355FB6">
        <w:rPr>
          <w:rFonts w:ascii="Times New Roman" w:hAnsi="Times New Roman"/>
          <w:szCs w:val="24"/>
        </w:rPr>
        <w:t>a</w:t>
      </w:r>
      <w:r>
        <w:rPr>
          <w:rFonts w:ascii="Times New Roman" w:hAnsi="Times New Roman"/>
          <w:szCs w:val="24"/>
        </w:rPr>
        <w:t>ny procedure reasonably determined to prevent, diagnose, correct, cure, alleviate, or avert the worsening of conditions that endanger life, cause suffering or pain, result in illness or infirmity, threaten to cause or aggravate a handicap, or cause physical deformity or malfunction, if there is no other equally effective, more conservative or less costly course of treatment available.</w:t>
      </w:r>
    </w:p>
    <w:p w14:paraId="725C63B3" w14:textId="77777777" w:rsidR="004F07B4" w:rsidRPr="00FB7F5E" w:rsidRDefault="004F07B4" w:rsidP="00A97F5A">
      <w:pPr>
        <w:widowControl/>
        <w:jc w:val="both"/>
        <w:rPr>
          <w:rStyle w:val="Strong"/>
          <w:rFonts w:ascii="Times New Roman" w:hAnsi="Times New Roman"/>
          <w:color w:val="252525"/>
          <w:szCs w:val="24"/>
        </w:rPr>
      </w:pPr>
    </w:p>
    <w:p w14:paraId="5D69BADE" w14:textId="7C1E74AE" w:rsidR="00A1009A" w:rsidRPr="00FB7F5E" w:rsidRDefault="00F20E01" w:rsidP="00C54C78">
      <w:pPr>
        <w:widowControl/>
        <w:jc w:val="both"/>
        <w:rPr>
          <w:rFonts w:ascii="Times New Roman" w:hAnsi="Times New Roman"/>
          <w:szCs w:val="24"/>
        </w:rPr>
      </w:pPr>
      <w:r w:rsidRPr="00C57E59">
        <w:rPr>
          <w:rFonts w:ascii="Times New Roman" w:hAnsi="Times New Roman"/>
          <w:b/>
          <w:szCs w:val="24"/>
        </w:rPr>
        <w:t>Operates a Hospital Facility</w:t>
      </w:r>
      <w:r w:rsidR="0006619A">
        <w:rPr>
          <w:rFonts w:ascii="Times New Roman" w:hAnsi="Times New Roman"/>
          <w:b/>
          <w:i/>
          <w:szCs w:val="24"/>
        </w:rPr>
        <w:t xml:space="preserve"> </w:t>
      </w:r>
      <w:r w:rsidRPr="00FB7F5E">
        <w:rPr>
          <w:rFonts w:ascii="Times New Roman" w:hAnsi="Times New Roman"/>
          <w:b/>
          <w:i/>
          <w:szCs w:val="24"/>
        </w:rPr>
        <w:t>-</w:t>
      </w:r>
      <w:r w:rsidRPr="00FB7F5E">
        <w:rPr>
          <w:rFonts w:ascii="Times New Roman" w:hAnsi="Times New Roman"/>
          <w:b/>
          <w:szCs w:val="24"/>
        </w:rPr>
        <w:t xml:space="preserve"> </w:t>
      </w:r>
      <w:r w:rsidR="00B4260F" w:rsidRPr="00FB7F5E">
        <w:rPr>
          <w:rFonts w:ascii="Times New Roman" w:hAnsi="Times New Roman"/>
          <w:szCs w:val="24"/>
        </w:rPr>
        <w:t xml:space="preserve">A </w:t>
      </w:r>
      <w:r w:rsidR="001C2EA1" w:rsidRPr="00FB7F5E">
        <w:rPr>
          <w:rFonts w:ascii="Times New Roman" w:hAnsi="Times New Roman"/>
          <w:szCs w:val="24"/>
        </w:rPr>
        <w:t>Hospital Facility is considered to be operated</w:t>
      </w:r>
      <w:r w:rsidR="001C2EA1" w:rsidRPr="00FB7F5E">
        <w:rPr>
          <w:rFonts w:ascii="Times New Roman" w:hAnsi="Times New Roman"/>
          <w:b/>
          <w:szCs w:val="24"/>
        </w:rPr>
        <w:t xml:space="preserve"> </w:t>
      </w:r>
      <w:r w:rsidR="001C2EA1" w:rsidRPr="00FB7F5E">
        <w:rPr>
          <w:rFonts w:ascii="Times New Roman" w:hAnsi="Times New Roman"/>
          <w:szCs w:val="24"/>
        </w:rPr>
        <w:t xml:space="preserve">either by use of its </w:t>
      </w:r>
      <w:r w:rsidRPr="00FB7F5E">
        <w:rPr>
          <w:rFonts w:ascii="Times New Roman" w:hAnsi="Times New Roman"/>
          <w:szCs w:val="24"/>
        </w:rPr>
        <w:t>own employees</w:t>
      </w:r>
      <w:r w:rsidR="00B4260F" w:rsidRPr="00FB7F5E">
        <w:rPr>
          <w:rFonts w:ascii="Times New Roman" w:hAnsi="Times New Roman"/>
          <w:szCs w:val="24"/>
        </w:rPr>
        <w:t xml:space="preserve"> or by c</w:t>
      </w:r>
      <w:r w:rsidRPr="00FB7F5E">
        <w:rPr>
          <w:rFonts w:ascii="Times New Roman" w:hAnsi="Times New Roman"/>
          <w:szCs w:val="24"/>
        </w:rPr>
        <w:t xml:space="preserve">ontracting out </w:t>
      </w:r>
      <w:r w:rsidR="00B4260F" w:rsidRPr="00FB7F5E">
        <w:rPr>
          <w:rFonts w:ascii="Times New Roman" w:hAnsi="Times New Roman"/>
          <w:szCs w:val="24"/>
        </w:rPr>
        <w:t xml:space="preserve">the </w:t>
      </w:r>
      <w:r w:rsidRPr="00FB7F5E">
        <w:rPr>
          <w:rFonts w:ascii="Times New Roman" w:hAnsi="Times New Roman"/>
          <w:szCs w:val="24"/>
        </w:rPr>
        <w:t>operat</w:t>
      </w:r>
      <w:r w:rsidR="00B4260F" w:rsidRPr="00FB7F5E">
        <w:rPr>
          <w:rFonts w:ascii="Times New Roman" w:hAnsi="Times New Roman"/>
          <w:szCs w:val="24"/>
        </w:rPr>
        <w:t>ion of</w:t>
      </w:r>
      <w:r w:rsidRPr="00FB7F5E">
        <w:rPr>
          <w:rFonts w:ascii="Times New Roman" w:hAnsi="Times New Roman"/>
          <w:szCs w:val="24"/>
        </w:rPr>
        <w:t xml:space="preserve"> the </w:t>
      </w:r>
      <w:r w:rsidR="009E3783">
        <w:rPr>
          <w:rFonts w:ascii="Times New Roman" w:hAnsi="Times New Roman"/>
          <w:szCs w:val="24"/>
        </w:rPr>
        <w:t>F</w:t>
      </w:r>
      <w:r w:rsidR="009E3783" w:rsidRPr="00FB7F5E">
        <w:rPr>
          <w:rFonts w:ascii="Times New Roman" w:hAnsi="Times New Roman"/>
          <w:szCs w:val="24"/>
        </w:rPr>
        <w:t xml:space="preserve">acility </w:t>
      </w:r>
      <w:r w:rsidR="00B4260F" w:rsidRPr="00FB7F5E">
        <w:rPr>
          <w:rFonts w:ascii="Times New Roman" w:hAnsi="Times New Roman"/>
          <w:szCs w:val="24"/>
        </w:rPr>
        <w:t>to another organization</w:t>
      </w:r>
      <w:r w:rsidRPr="00FB7F5E">
        <w:rPr>
          <w:rFonts w:ascii="Times New Roman" w:hAnsi="Times New Roman"/>
          <w:szCs w:val="24"/>
        </w:rPr>
        <w:t xml:space="preserve">. </w:t>
      </w:r>
      <w:r w:rsidR="00584235" w:rsidRPr="00FB7F5E">
        <w:rPr>
          <w:rFonts w:ascii="Times New Roman" w:hAnsi="Times New Roman"/>
          <w:szCs w:val="24"/>
        </w:rPr>
        <w:t xml:space="preserve">A </w:t>
      </w:r>
      <w:r w:rsidR="00A23DDE">
        <w:rPr>
          <w:rFonts w:ascii="Times New Roman" w:hAnsi="Times New Roman"/>
          <w:szCs w:val="24"/>
        </w:rPr>
        <w:t xml:space="preserve">Hospital </w:t>
      </w:r>
      <w:r w:rsidR="00584235" w:rsidRPr="00FB7F5E">
        <w:rPr>
          <w:rFonts w:ascii="Times New Roman" w:hAnsi="Times New Roman"/>
          <w:szCs w:val="24"/>
        </w:rPr>
        <w:t xml:space="preserve">Facility may also be operated by a CHI </w:t>
      </w:r>
      <w:r w:rsidR="00964416">
        <w:rPr>
          <w:rFonts w:ascii="Times New Roman" w:hAnsi="Times New Roman"/>
          <w:szCs w:val="24"/>
        </w:rPr>
        <w:t>Hospital Organization</w:t>
      </w:r>
      <w:r w:rsidR="00964416" w:rsidRPr="00FB7F5E">
        <w:rPr>
          <w:rFonts w:ascii="Times New Roman" w:hAnsi="Times New Roman"/>
          <w:szCs w:val="24"/>
        </w:rPr>
        <w:t xml:space="preserve"> </w:t>
      </w:r>
      <w:r w:rsidR="00584235" w:rsidRPr="00FB7F5E">
        <w:rPr>
          <w:rFonts w:ascii="Times New Roman" w:hAnsi="Times New Roman"/>
          <w:szCs w:val="24"/>
        </w:rPr>
        <w:t xml:space="preserve">if the CHI </w:t>
      </w:r>
      <w:r w:rsidR="00964416">
        <w:rPr>
          <w:rFonts w:ascii="Times New Roman" w:hAnsi="Times New Roman"/>
          <w:szCs w:val="24"/>
        </w:rPr>
        <w:t xml:space="preserve">Hospital </w:t>
      </w:r>
      <w:r w:rsidR="00964416">
        <w:rPr>
          <w:rFonts w:ascii="Times New Roman" w:hAnsi="Times New Roman"/>
          <w:szCs w:val="24"/>
        </w:rPr>
        <w:lastRenderedPageBreak/>
        <w:t>Organization</w:t>
      </w:r>
      <w:r w:rsidR="00584235" w:rsidRPr="00FB7F5E">
        <w:rPr>
          <w:rFonts w:ascii="Times New Roman" w:hAnsi="Times New Roman"/>
          <w:szCs w:val="24"/>
        </w:rPr>
        <w:t xml:space="preserve"> has a capital or profits interest in a</w:t>
      </w:r>
      <w:r w:rsidR="00483E0C">
        <w:rPr>
          <w:rFonts w:ascii="Times New Roman" w:hAnsi="Times New Roman"/>
          <w:szCs w:val="24"/>
        </w:rPr>
        <w:t xml:space="preserve">n entity taxed as a </w:t>
      </w:r>
      <w:r w:rsidR="00957B81" w:rsidRPr="00C57E59">
        <w:rPr>
          <w:rFonts w:ascii="Times New Roman" w:hAnsi="Times New Roman"/>
          <w:szCs w:val="24"/>
        </w:rPr>
        <w:t>p</w:t>
      </w:r>
      <w:r w:rsidR="00170F10" w:rsidRPr="00C57E59">
        <w:rPr>
          <w:rFonts w:ascii="Times New Roman" w:hAnsi="Times New Roman"/>
          <w:szCs w:val="24"/>
        </w:rPr>
        <w:t xml:space="preserve">artnership </w:t>
      </w:r>
      <w:r w:rsidR="00584235" w:rsidRPr="00C57E59">
        <w:rPr>
          <w:rFonts w:ascii="Times New Roman" w:hAnsi="Times New Roman"/>
          <w:szCs w:val="24"/>
        </w:rPr>
        <w:t xml:space="preserve">which directly operates a </w:t>
      </w:r>
      <w:r w:rsidR="00964416">
        <w:rPr>
          <w:rFonts w:ascii="Times New Roman" w:hAnsi="Times New Roman"/>
          <w:szCs w:val="24"/>
        </w:rPr>
        <w:t xml:space="preserve">state licensed </w:t>
      </w:r>
      <w:r w:rsidR="00355FB6">
        <w:rPr>
          <w:rFonts w:ascii="Times New Roman" w:hAnsi="Times New Roman"/>
          <w:szCs w:val="24"/>
        </w:rPr>
        <w:t>Hospital Facility</w:t>
      </w:r>
      <w:r w:rsidR="00355FB6" w:rsidRPr="00C57E59">
        <w:rPr>
          <w:rFonts w:ascii="Times New Roman" w:hAnsi="Times New Roman"/>
          <w:szCs w:val="24"/>
        </w:rPr>
        <w:t xml:space="preserve"> </w:t>
      </w:r>
      <w:r w:rsidR="00584235" w:rsidRPr="00C57E59">
        <w:rPr>
          <w:rFonts w:ascii="Times New Roman" w:hAnsi="Times New Roman"/>
          <w:szCs w:val="24"/>
        </w:rPr>
        <w:t xml:space="preserve">or which indirectly operates a </w:t>
      </w:r>
      <w:r w:rsidR="00964416">
        <w:rPr>
          <w:rFonts w:ascii="Times New Roman" w:hAnsi="Times New Roman"/>
          <w:szCs w:val="24"/>
        </w:rPr>
        <w:t xml:space="preserve">state licensed </w:t>
      </w:r>
      <w:r w:rsidR="00355FB6">
        <w:rPr>
          <w:rFonts w:ascii="Times New Roman" w:hAnsi="Times New Roman"/>
          <w:szCs w:val="24"/>
        </w:rPr>
        <w:t>Hospital Facility</w:t>
      </w:r>
      <w:r w:rsidR="00355FB6" w:rsidDel="00964416">
        <w:rPr>
          <w:rFonts w:ascii="Times New Roman" w:hAnsi="Times New Roman"/>
          <w:szCs w:val="24"/>
        </w:rPr>
        <w:t xml:space="preserve"> </w:t>
      </w:r>
      <w:r w:rsidR="00584235" w:rsidRPr="00C57E59">
        <w:rPr>
          <w:rFonts w:ascii="Times New Roman" w:hAnsi="Times New Roman"/>
          <w:szCs w:val="24"/>
        </w:rPr>
        <w:t xml:space="preserve">through another </w:t>
      </w:r>
      <w:r w:rsidR="00483E0C">
        <w:rPr>
          <w:rFonts w:ascii="Times New Roman" w:hAnsi="Times New Roman"/>
          <w:szCs w:val="24"/>
        </w:rPr>
        <w:t>entity taxed as a partnership</w:t>
      </w:r>
      <w:r w:rsidR="00584235" w:rsidRPr="00C57E59">
        <w:rPr>
          <w:rFonts w:ascii="Times New Roman" w:hAnsi="Times New Roman"/>
          <w:szCs w:val="24"/>
        </w:rPr>
        <w:t>.</w:t>
      </w:r>
    </w:p>
    <w:p w14:paraId="3C32C5C5" w14:textId="77777777" w:rsidR="004F07B4" w:rsidRPr="00FB7F5E" w:rsidRDefault="004F07B4" w:rsidP="00C54C78">
      <w:pPr>
        <w:widowControl/>
        <w:jc w:val="both"/>
        <w:rPr>
          <w:rFonts w:ascii="Times New Roman" w:hAnsi="Times New Roman"/>
          <w:szCs w:val="24"/>
        </w:rPr>
      </w:pPr>
    </w:p>
    <w:p w14:paraId="02D9D85C" w14:textId="79784A46" w:rsidR="005D09AA" w:rsidRPr="00FB7F5E" w:rsidRDefault="00CA5240" w:rsidP="00C54C78">
      <w:pPr>
        <w:widowControl/>
        <w:jc w:val="both"/>
        <w:rPr>
          <w:rFonts w:ascii="Times New Roman" w:hAnsi="Times New Roman"/>
          <w:color w:val="000000"/>
          <w:szCs w:val="24"/>
        </w:rPr>
      </w:pPr>
      <w:r w:rsidRPr="00C57E59">
        <w:rPr>
          <w:rFonts w:ascii="Times New Roman" w:hAnsi="Times New Roman"/>
          <w:b/>
          <w:bCs/>
          <w:iCs/>
          <w:szCs w:val="24"/>
        </w:rPr>
        <w:t>Presumptive Financial Assistance</w:t>
      </w:r>
      <w:r w:rsidR="00664393" w:rsidRPr="00FB7F5E">
        <w:rPr>
          <w:rFonts w:ascii="Times New Roman" w:hAnsi="Times New Roman"/>
          <w:b/>
          <w:bCs/>
          <w:i/>
          <w:iCs/>
          <w:szCs w:val="24"/>
        </w:rPr>
        <w:t xml:space="preserve"> </w:t>
      </w:r>
      <w:r w:rsidR="005966E7">
        <w:rPr>
          <w:rFonts w:ascii="Times New Roman" w:hAnsi="Times New Roman"/>
          <w:bCs/>
          <w:iCs/>
          <w:szCs w:val="24"/>
        </w:rPr>
        <w:t xml:space="preserve">means the </w:t>
      </w:r>
      <w:r w:rsidR="005966E7">
        <w:rPr>
          <w:rFonts w:ascii="Times New Roman" w:hAnsi="Times New Roman"/>
          <w:szCs w:val="24"/>
        </w:rPr>
        <w:t>d</w:t>
      </w:r>
      <w:r w:rsidR="005966E7" w:rsidRPr="00FB7F5E">
        <w:rPr>
          <w:rFonts w:ascii="Times New Roman" w:hAnsi="Times New Roman"/>
          <w:szCs w:val="24"/>
        </w:rPr>
        <w:t xml:space="preserve">etermination </w:t>
      </w:r>
      <w:r w:rsidR="004A17DB" w:rsidRPr="00FB7F5E">
        <w:rPr>
          <w:rFonts w:ascii="Times New Roman" w:hAnsi="Times New Roman"/>
          <w:szCs w:val="24"/>
        </w:rPr>
        <w:t xml:space="preserve">of eligibility for </w:t>
      </w:r>
      <w:r w:rsidR="0006619A">
        <w:rPr>
          <w:rFonts w:ascii="Times New Roman" w:hAnsi="Times New Roman"/>
          <w:szCs w:val="24"/>
        </w:rPr>
        <w:t>Financial Assistance</w:t>
      </w:r>
      <w:r w:rsidR="004A17DB" w:rsidRPr="00FB7F5E">
        <w:rPr>
          <w:rFonts w:ascii="Times New Roman" w:hAnsi="Times New Roman"/>
          <w:szCs w:val="24"/>
        </w:rPr>
        <w:t xml:space="preserve"> </w:t>
      </w:r>
      <w:r w:rsidR="00EB2DD4" w:rsidRPr="00FB7F5E">
        <w:rPr>
          <w:rFonts w:ascii="Times New Roman" w:hAnsi="Times New Roman"/>
          <w:szCs w:val="24"/>
        </w:rPr>
        <w:t xml:space="preserve">that </w:t>
      </w:r>
      <w:r w:rsidR="004A17DB" w:rsidRPr="00FB7F5E">
        <w:rPr>
          <w:rFonts w:ascii="Times New Roman" w:hAnsi="Times New Roman"/>
          <w:szCs w:val="24"/>
        </w:rPr>
        <w:t xml:space="preserve">may rely on information </w:t>
      </w:r>
      <w:r w:rsidR="00EB2DD4" w:rsidRPr="00FB7F5E">
        <w:rPr>
          <w:rFonts w:ascii="Times New Roman" w:hAnsi="Times New Roman"/>
          <w:szCs w:val="24"/>
        </w:rPr>
        <w:t>provided by third-party vendors</w:t>
      </w:r>
      <w:r w:rsidR="004A17DB" w:rsidRPr="00FB7F5E">
        <w:rPr>
          <w:rFonts w:ascii="Times New Roman" w:hAnsi="Times New Roman"/>
          <w:szCs w:val="24"/>
        </w:rPr>
        <w:t xml:space="preserve"> and other publically available information</w:t>
      </w:r>
      <w:r w:rsidR="005D09AA" w:rsidRPr="00FB7F5E">
        <w:rPr>
          <w:rFonts w:ascii="Times New Roman" w:hAnsi="Times New Roman"/>
          <w:szCs w:val="24"/>
        </w:rPr>
        <w:t>.</w:t>
      </w:r>
      <w:r w:rsidR="006207A9" w:rsidRPr="00FB7F5E">
        <w:rPr>
          <w:rFonts w:ascii="Times New Roman" w:hAnsi="Times New Roman"/>
          <w:szCs w:val="24"/>
        </w:rPr>
        <w:t xml:space="preserve"> A determination </w:t>
      </w:r>
      <w:r w:rsidR="005407FD" w:rsidRPr="00FB7F5E">
        <w:rPr>
          <w:rFonts w:ascii="Times New Roman" w:hAnsi="Times New Roman"/>
          <w:szCs w:val="24"/>
        </w:rPr>
        <w:t xml:space="preserve">that a patient is </w:t>
      </w:r>
      <w:r w:rsidR="00A23DDE">
        <w:rPr>
          <w:rFonts w:ascii="Times New Roman" w:hAnsi="Times New Roman"/>
          <w:szCs w:val="24"/>
        </w:rPr>
        <w:t xml:space="preserve">presumptively </w:t>
      </w:r>
      <w:r w:rsidR="005407FD" w:rsidRPr="00FB7F5E">
        <w:rPr>
          <w:rFonts w:ascii="Times New Roman" w:hAnsi="Times New Roman"/>
          <w:szCs w:val="24"/>
        </w:rPr>
        <w:t>eligible for</w:t>
      </w:r>
      <w:r w:rsidR="006207A9" w:rsidRPr="00FB7F5E">
        <w:rPr>
          <w:rFonts w:ascii="Times New Roman" w:hAnsi="Times New Roman"/>
          <w:szCs w:val="24"/>
        </w:rPr>
        <w:t xml:space="preserve"> </w:t>
      </w:r>
      <w:r w:rsidR="0006619A">
        <w:rPr>
          <w:rFonts w:ascii="Times New Roman" w:hAnsi="Times New Roman"/>
          <w:szCs w:val="24"/>
        </w:rPr>
        <w:t>Financial Assistance</w:t>
      </w:r>
      <w:r w:rsidR="006207A9" w:rsidRPr="00FB7F5E">
        <w:rPr>
          <w:rFonts w:ascii="Times New Roman" w:hAnsi="Times New Roman"/>
          <w:szCs w:val="24"/>
        </w:rPr>
        <w:t xml:space="preserve"> will result in </w:t>
      </w:r>
      <w:r w:rsidR="00A23DDE">
        <w:rPr>
          <w:rFonts w:ascii="Times New Roman" w:hAnsi="Times New Roman"/>
          <w:szCs w:val="24"/>
        </w:rPr>
        <w:t xml:space="preserve">free </w:t>
      </w:r>
      <w:proofErr w:type="spellStart"/>
      <w:r w:rsidR="007A475E">
        <w:rPr>
          <w:rFonts w:ascii="Times New Roman" w:hAnsi="Times New Roman"/>
          <w:szCs w:val="24"/>
        </w:rPr>
        <w:t>EMCare</w:t>
      </w:r>
      <w:proofErr w:type="spellEnd"/>
      <w:r w:rsidR="00A23DDE">
        <w:rPr>
          <w:rFonts w:ascii="Times New Roman" w:hAnsi="Times New Roman"/>
          <w:szCs w:val="24"/>
        </w:rPr>
        <w:t xml:space="preserve"> for the period during which the individual is presumptively eligible.</w:t>
      </w:r>
    </w:p>
    <w:p w14:paraId="7A4DE0F7" w14:textId="77777777" w:rsidR="004F07B4" w:rsidRPr="00FB7F5E" w:rsidRDefault="004F07B4" w:rsidP="00C54C78">
      <w:pPr>
        <w:pStyle w:val="Default"/>
        <w:jc w:val="both"/>
        <w:rPr>
          <w:rFonts w:ascii="Times New Roman" w:hAnsi="Times New Roman" w:cs="Times New Roman"/>
          <w:color w:val="auto"/>
        </w:rPr>
      </w:pPr>
    </w:p>
    <w:p w14:paraId="18BC4FA2" w14:textId="2B186A74" w:rsidR="00B93176" w:rsidRPr="00FB7F5E" w:rsidRDefault="00B93176" w:rsidP="00C54C78">
      <w:pPr>
        <w:widowControl/>
        <w:jc w:val="both"/>
        <w:outlineLvl w:val="1"/>
        <w:rPr>
          <w:rFonts w:ascii="Times New Roman" w:hAnsi="Times New Roman"/>
          <w:szCs w:val="24"/>
        </w:rPr>
      </w:pPr>
      <w:r w:rsidRPr="00C57E59">
        <w:rPr>
          <w:rFonts w:ascii="Times New Roman" w:hAnsi="Times New Roman"/>
          <w:b/>
          <w:szCs w:val="24"/>
        </w:rPr>
        <w:t>Substantially</w:t>
      </w:r>
      <w:r w:rsidR="00703E15" w:rsidRPr="00C57E59">
        <w:rPr>
          <w:rFonts w:ascii="Times New Roman" w:hAnsi="Times New Roman"/>
          <w:b/>
          <w:szCs w:val="24"/>
        </w:rPr>
        <w:t>-</w:t>
      </w:r>
      <w:r w:rsidRPr="00C57E59">
        <w:rPr>
          <w:rFonts w:ascii="Times New Roman" w:hAnsi="Times New Roman"/>
          <w:b/>
          <w:szCs w:val="24"/>
        </w:rPr>
        <w:t>Related Entity</w:t>
      </w:r>
      <w:r w:rsidRPr="00FB7F5E">
        <w:rPr>
          <w:rFonts w:ascii="Times New Roman" w:hAnsi="Times New Roman"/>
          <w:szCs w:val="24"/>
        </w:rPr>
        <w:t xml:space="preserve"> means, with respect to a</w:t>
      </w:r>
      <w:r w:rsidR="005D7C02">
        <w:rPr>
          <w:rFonts w:ascii="Times New Roman" w:hAnsi="Times New Roman"/>
          <w:szCs w:val="24"/>
        </w:rPr>
        <w:t xml:space="preserve"> </w:t>
      </w:r>
      <w:r w:rsidR="00964416">
        <w:rPr>
          <w:rFonts w:ascii="Times New Roman" w:hAnsi="Times New Roman"/>
          <w:szCs w:val="24"/>
        </w:rPr>
        <w:t>CHI Hospital Organization</w:t>
      </w:r>
      <w:r w:rsidRPr="00FB7F5E">
        <w:rPr>
          <w:rFonts w:ascii="Times New Roman" w:hAnsi="Times New Roman"/>
          <w:szCs w:val="24"/>
        </w:rPr>
        <w:t xml:space="preserve">, an entity treated as a partnership for </w:t>
      </w:r>
      <w:r w:rsidR="009E3783">
        <w:rPr>
          <w:rFonts w:ascii="Times New Roman" w:hAnsi="Times New Roman"/>
          <w:szCs w:val="24"/>
        </w:rPr>
        <w:t>f</w:t>
      </w:r>
      <w:r w:rsidR="009E3783" w:rsidRPr="00FB7F5E">
        <w:rPr>
          <w:rFonts w:ascii="Times New Roman" w:hAnsi="Times New Roman"/>
          <w:szCs w:val="24"/>
        </w:rPr>
        <w:t xml:space="preserve">ederal </w:t>
      </w:r>
      <w:r w:rsidRPr="00FB7F5E">
        <w:rPr>
          <w:rFonts w:ascii="Times New Roman" w:hAnsi="Times New Roman"/>
          <w:szCs w:val="24"/>
        </w:rPr>
        <w:t xml:space="preserve">tax purposes in which the </w:t>
      </w:r>
      <w:r w:rsidR="00964416">
        <w:rPr>
          <w:rFonts w:ascii="Times New Roman" w:hAnsi="Times New Roman"/>
          <w:szCs w:val="24"/>
        </w:rPr>
        <w:t>Hospital Organization</w:t>
      </w:r>
      <w:r w:rsidRPr="00FB7F5E">
        <w:rPr>
          <w:rFonts w:ascii="Times New Roman" w:hAnsi="Times New Roman"/>
          <w:szCs w:val="24"/>
        </w:rPr>
        <w:t xml:space="preserve"> owns a capital or profits interest, or a disregarded entity of which the </w:t>
      </w:r>
      <w:r w:rsidR="00964416">
        <w:rPr>
          <w:rFonts w:ascii="Times New Roman" w:hAnsi="Times New Roman"/>
          <w:szCs w:val="24"/>
        </w:rPr>
        <w:t>Hospital Organization</w:t>
      </w:r>
      <w:r w:rsidRPr="00FB7F5E">
        <w:rPr>
          <w:rFonts w:ascii="Times New Roman" w:hAnsi="Times New Roman"/>
          <w:szCs w:val="24"/>
        </w:rPr>
        <w:t xml:space="preserve"> is the sole member or owner, that provides </w:t>
      </w:r>
      <w:proofErr w:type="spellStart"/>
      <w:r w:rsidR="007A475E">
        <w:rPr>
          <w:rFonts w:ascii="Times New Roman" w:hAnsi="Times New Roman"/>
          <w:szCs w:val="24"/>
        </w:rPr>
        <w:t>EMCare</w:t>
      </w:r>
      <w:proofErr w:type="spellEnd"/>
      <w:r w:rsidRPr="00FB7F5E">
        <w:rPr>
          <w:rFonts w:ascii="Times New Roman" w:hAnsi="Times New Roman"/>
          <w:szCs w:val="24"/>
        </w:rPr>
        <w:t xml:space="preserve"> in </w:t>
      </w:r>
      <w:r w:rsidR="00964416">
        <w:rPr>
          <w:rFonts w:ascii="Times New Roman" w:hAnsi="Times New Roman"/>
          <w:szCs w:val="24"/>
        </w:rPr>
        <w:t xml:space="preserve">a state licensed </w:t>
      </w:r>
      <w:r w:rsidR="00355FB6">
        <w:rPr>
          <w:rFonts w:ascii="Times New Roman" w:hAnsi="Times New Roman"/>
          <w:szCs w:val="24"/>
        </w:rPr>
        <w:t>Hospital Facility</w:t>
      </w:r>
      <w:r w:rsidRPr="00FB7F5E">
        <w:rPr>
          <w:rFonts w:ascii="Times New Roman" w:hAnsi="Times New Roman"/>
          <w:szCs w:val="24"/>
        </w:rPr>
        <w:t xml:space="preserve">, unless the provision of such care is an unrelated trade or business described in IRC </w:t>
      </w:r>
      <w:r w:rsidR="009E3783">
        <w:rPr>
          <w:rFonts w:ascii="Times New Roman" w:hAnsi="Times New Roman"/>
          <w:szCs w:val="24"/>
        </w:rPr>
        <w:t>Section</w:t>
      </w:r>
      <w:r w:rsidR="009E3783" w:rsidRPr="00FB7F5E">
        <w:rPr>
          <w:rFonts w:ascii="Times New Roman" w:hAnsi="Times New Roman"/>
          <w:szCs w:val="24"/>
        </w:rPr>
        <w:t xml:space="preserve"> </w:t>
      </w:r>
      <w:r w:rsidRPr="00FB7F5E">
        <w:rPr>
          <w:rFonts w:ascii="Times New Roman" w:hAnsi="Times New Roman"/>
          <w:szCs w:val="24"/>
        </w:rPr>
        <w:t xml:space="preserve">513 with respect to the </w:t>
      </w:r>
      <w:r w:rsidR="00964416">
        <w:rPr>
          <w:rFonts w:ascii="Times New Roman" w:hAnsi="Times New Roman"/>
          <w:szCs w:val="24"/>
        </w:rPr>
        <w:t>Hospital Organization</w:t>
      </w:r>
      <w:r w:rsidRPr="00FB7F5E">
        <w:rPr>
          <w:rFonts w:ascii="Times New Roman" w:hAnsi="Times New Roman"/>
          <w:szCs w:val="24"/>
        </w:rPr>
        <w:t>.</w:t>
      </w:r>
    </w:p>
    <w:p w14:paraId="0B47B3A0" w14:textId="77777777" w:rsidR="004F07B4" w:rsidRPr="00FB7F5E" w:rsidRDefault="004F07B4" w:rsidP="00C54C78">
      <w:pPr>
        <w:widowControl/>
        <w:jc w:val="both"/>
        <w:outlineLvl w:val="1"/>
        <w:rPr>
          <w:rFonts w:ascii="Times New Roman" w:hAnsi="Times New Roman"/>
          <w:szCs w:val="24"/>
        </w:rPr>
      </w:pPr>
    </w:p>
    <w:p w14:paraId="58C2B653" w14:textId="5547FBA2" w:rsidR="008A6E89" w:rsidRPr="00FB7F5E" w:rsidRDefault="00CA5240" w:rsidP="00C54C78">
      <w:pPr>
        <w:pStyle w:val="Default"/>
        <w:jc w:val="both"/>
        <w:rPr>
          <w:rFonts w:ascii="Times New Roman" w:hAnsi="Times New Roman" w:cs="Times New Roman"/>
          <w:color w:val="auto"/>
        </w:rPr>
      </w:pPr>
      <w:r w:rsidRPr="00C57E59">
        <w:rPr>
          <w:rFonts w:ascii="Times New Roman" w:hAnsi="Times New Roman" w:cs="Times New Roman"/>
          <w:b/>
          <w:bCs/>
          <w:iCs/>
          <w:color w:val="auto"/>
        </w:rPr>
        <w:t>Uninsured</w:t>
      </w:r>
      <w:r w:rsidR="00664393" w:rsidRPr="005966E7">
        <w:rPr>
          <w:rFonts w:ascii="Times New Roman" w:hAnsi="Times New Roman" w:cs="Times New Roman"/>
          <w:b/>
          <w:bCs/>
          <w:i/>
          <w:iCs/>
          <w:color w:val="auto"/>
        </w:rPr>
        <w:t xml:space="preserve"> </w:t>
      </w:r>
      <w:r w:rsidR="005966E7">
        <w:rPr>
          <w:rFonts w:ascii="Times New Roman" w:hAnsi="Times New Roman" w:cs="Times New Roman"/>
          <w:bCs/>
          <w:iCs/>
          <w:color w:val="auto"/>
        </w:rPr>
        <w:t>means</w:t>
      </w:r>
      <w:r w:rsidR="008A6E89" w:rsidRPr="005966E7">
        <w:rPr>
          <w:rFonts w:ascii="Times New Roman" w:hAnsi="Times New Roman" w:cs="Times New Roman"/>
          <w:b/>
          <w:bCs/>
          <w:i/>
          <w:iCs/>
          <w:color w:val="auto"/>
        </w:rPr>
        <w:t xml:space="preserve"> </w:t>
      </w:r>
      <w:r w:rsidR="005966E7">
        <w:rPr>
          <w:rFonts w:ascii="Times New Roman" w:hAnsi="Times New Roman" w:cs="Times New Roman"/>
          <w:color w:val="auto"/>
        </w:rPr>
        <w:t>a</w:t>
      </w:r>
      <w:r w:rsidR="008A6E89" w:rsidRPr="00FB7F5E">
        <w:rPr>
          <w:rFonts w:ascii="Times New Roman" w:hAnsi="Times New Roman" w:cs="Times New Roman"/>
          <w:color w:val="auto"/>
        </w:rPr>
        <w:t xml:space="preserve">n individual having no third-party coverage by a commercial third-party insurer, an ERISA plan, a Federal Health </w:t>
      </w:r>
      <w:r w:rsidR="007A475E">
        <w:rPr>
          <w:rFonts w:ascii="Times New Roman" w:hAnsi="Times New Roman" w:cs="Times New Roman"/>
          <w:color w:val="auto"/>
        </w:rPr>
        <w:t>Care</w:t>
      </w:r>
      <w:r w:rsidR="008A6E89" w:rsidRPr="00FB7F5E">
        <w:rPr>
          <w:rFonts w:ascii="Times New Roman" w:hAnsi="Times New Roman" w:cs="Times New Roman"/>
          <w:color w:val="auto"/>
        </w:rPr>
        <w:t xml:space="preserve"> Program (including without limitation Medicare, Medicaid, SCHIP and CHAMPUS), Worker’s Compensation, or other </w:t>
      </w:r>
      <w:r w:rsidR="00170F10" w:rsidRPr="00FB7F5E">
        <w:rPr>
          <w:rFonts w:ascii="Times New Roman" w:hAnsi="Times New Roman" w:cs="Times New Roman"/>
          <w:color w:val="auto"/>
        </w:rPr>
        <w:t>third</w:t>
      </w:r>
      <w:r w:rsidR="00170F10">
        <w:rPr>
          <w:rFonts w:ascii="Times New Roman" w:hAnsi="Times New Roman" w:cs="Times New Roman"/>
          <w:color w:val="auto"/>
        </w:rPr>
        <w:t>-</w:t>
      </w:r>
      <w:r w:rsidR="008A6E89" w:rsidRPr="00FB7F5E">
        <w:rPr>
          <w:rFonts w:ascii="Times New Roman" w:hAnsi="Times New Roman" w:cs="Times New Roman"/>
          <w:color w:val="auto"/>
        </w:rPr>
        <w:t>party assistance to assist with meeting his</w:t>
      </w:r>
      <w:r w:rsidR="005407FD" w:rsidRPr="00FB7F5E">
        <w:rPr>
          <w:rFonts w:ascii="Times New Roman" w:hAnsi="Times New Roman" w:cs="Times New Roman"/>
          <w:color w:val="auto"/>
        </w:rPr>
        <w:t xml:space="preserve"> or </w:t>
      </w:r>
      <w:r w:rsidR="008A6E89" w:rsidRPr="00FB7F5E">
        <w:rPr>
          <w:rFonts w:ascii="Times New Roman" w:hAnsi="Times New Roman" w:cs="Times New Roman"/>
          <w:color w:val="auto"/>
        </w:rPr>
        <w:t xml:space="preserve">her payment obligations. </w:t>
      </w:r>
    </w:p>
    <w:p w14:paraId="40D966A5" w14:textId="77777777" w:rsidR="004F07B4" w:rsidRPr="00FB7F5E" w:rsidRDefault="004F07B4" w:rsidP="00C54C78">
      <w:pPr>
        <w:pStyle w:val="Default"/>
        <w:jc w:val="both"/>
        <w:rPr>
          <w:rFonts w:ascii="Times New Roman" w:hAnsi="Times New Roman" w:cs="Times New Roman"/>
          <w:color w:val="auto"/>
        </w:rPr>
      </w:pPr>
    </w:p>
    <w:p w14:paraId="6F438F45" w14:textId="458D5682" w:rsidR="001008FA" w:rsidRPr="00FB7F5E" w:rsidRDefault="00CA5240" w:rsidP="00C54C78">
      <w:pPr>
        <w:keepNext/>
        <w:widowControl/>
        <w:suppressAutoHyphens/>
        <w:jc w:val="both"/>
        <w:rPr>
          <w:rFonts w:ascii="Times New Roman" w:hAnsi="Times New Roman"/>
          <w:szCs w:val="24"/>
        </w:rPr>
      </w:pPr>
      <w:r w:rsidRPr="00C57E59">
        <w:rPr>
          <w:rFonts w:ascii="Times New Roman" w:hAnsi="Times New Roman"/>
          <w:b/>
          <w:bCs/>
          <w:iCs/>
          <w:szCs w:val="24"/>
        </w:rPr>
        <w:t>Underinsured</w:t>
      </w:r>
      <w:r w:rsidR="005966E7">
        <w:rPr>
          <w:rFonts w:ascii="Times New Roman" w:hAnsi="Times New Roman"/>
          <w:b/>
          <w:bCs/>
          <w:iCs/>
          <w:szCs w:val="24"/>
        </w:rPr>
        <w:t xml:space="preserve"> </w:t>
      </w:r>
      <w:r w:rsidR="005966E7">
        <w:rPr>
          <w:rFonts w:ascii="Times New Roman" w:hAnsi="Times New Roman"/>
          <w:bCs/>
          <w:iCs/>
          <w:szCs w:val="24"/>
        </w:rPr>
        <w:t>means</w:t>
      </w:r>
      <w:r w:rsidR="005966E7">
        <w:rPr>
          <w:rFonts w:ascii="Times New Roman" w:hAnsi="Times New Roman"/>
          <w:szCs w:val="24"/>
        </w:rPr>
        <w:t xml:space="preserve"> a</w:t>
      </w:r>
      <w:r w:rsidR="008A6E89" w:rsidRPr="00FB7F5E">
        <w:rPr>
          <w:rFonts w:ascii="Times New Roman" w:hAnsi="Times New Roman"/>
          <w:szCs w:val="24"/>
        </w:rPr>
        <w:t xml:space="preserve">n individual with private or public insurance coverage, for whom it would be a financial hardship to fully pay the expected out-of-pocket expenses for </w:t>
      </w:r>
      <w:proofErr w:type="spellStart"/>
      <w:r w:rsidR="007A475E">
        <w:rPr>
          <w:rFonts w:ascii="Times New Roman" w:hAnsi="Times New Roman"/>
          <w:szCs w:val="24"/>
        </w:rPr>
        <w:t>EMCare</w:t>
      </w:r>
      <w:proofErr w:type="spellEnd"/>
      <w:r w:rsidR="008A6E89" w:rsidRPr="00FB7F5E">
        <w:rPr>
          <w:rFonts w:ascii="Times New Roman" w:hAnsi="Times New Roman"/>
          <w:szCs w:val="24"/>
        </w:rPr>
        <w:t xml:space="preserve"> </w:t>
      </w:r>
      <w:r w:rsidR="005407FD" w:rsidRPr="00FB7F5E">
        <w:rPr>
          <w:rFonts w:ascii="Times New Roman" w:hAnsi="Times New Roman"/>
          <w:szCs w:val="24"/>
        </w:rPr>
        <w:t>covered by this Policy</w:t>
      </w:r>
      <w:r w:rsidR="008A6E89" w:rsidRPr="00FB7F5E">
        <w:rPr>
          <w:rFonts w:ascii="Times New Roman" w:hAnsi="Times New Roman"/>
          <w:szCs w:val="24"/>
        </w:rPr>
        <w:t>.</w:t>
      </w:r>
    </w:p>
    <w:p w14:paraId="0DDC4746" w14:textId="77777777" w:rsidR="005714F8" w:rsidRDefault="005714F8" w:rsidP="00A97F5A">
      <w:pPr>
        <w:widowControl/>
        <w:suppressAutoHyphens/>
        <w:jc w:val="both"/>
        <w:rPr>
          <w:rFonts w:ascii="Times New Roman" w:hAnsi="Times New Roman"/>
          <w:szCs w:val="24"/>
        </w:rPr>
      </w:pPr>
    </w:p>
    <w:p w14:paraId="56A70FFC" w14:textId="77777777" w:rsidR="005966E7" w:rsidRPr="00FB7F5E" w:rsidRDefault="005966E7" w:rsidP="00A97F5A">
      <w:pPr>
        <w:widowControl/>
        <w:suppressAutoHyphens/>
        <w:jc w:val="both"/>
        <w:rPr>
          <w:rFonts w:ascii="Times New Roman" w:hAnsi="Times New Roman"/>
          <w:szCs w:val="24"/>
        </w:rPr>
      </w:pPr>
    </w:p>
    <w:p w14:paraId="621D224B" w14:textId="77777777" w:rsidR="00B24E7E" w:rsidRPr="00FB7F5E" w:rsidRDefault="00B24E7E" w:rsidP="00A97F5A">
      <w:pPr>
        <w:pStyle w:val="Default"/>
        <w:keepNext/>
        <w:rPr>
          <w:rFonts w:ascii="Times New Roman" w:hAnsi="Times New Roman" w:cs="Times New Roman"/>
          <w:b/>
          <w:color w:val="auto"/>
        </w:rPr>
      </w:pPr>
      <w:r w:rsidRPr="00FB7F5E">
        <w:rPr>
          <w:rFonts w:ascii="Times New Roman" w:hAnsi="Times New Roman" w:cs="Times New Roman"/>
          <w:b/>
          <w:color w:val="auto"/>
        </w:rPr>
        <w:t>ELIGIBILITY FOR FINANCIAL ASSISTANCE</w:t>
      </w:r>
    </w:p>
    <w:p w14:paraId="12B978BB" w14:textId="77777777" w:rsidR="00807620" w:rsidRPr="00FB7F5E" w:rsidRDefault="00807620" w:rsidP="00A97F5A">
      <w:pPr>
        <w:pStyle w:val="Default"/>
        <w:keepNext/>
        <w:rPr>
          <w:rFonts w:ascii="Times New Roman" w:hAnsi="Times New Roman" w:cs="Times New Roman"/>
          <w:b/>
          <w:color w:val="auto"/>
        </w:rPr>
      </w:pPr>
    </w:p>
    <w:p w14:paraId="70595D78" w14:textId="5A3C9F34" w:rsidR="00A23DDE" w:rsidRDefault="00A23DDE" w:rsidP="00A97F5A">
      <w:pPr>
        <w:pStyle w:val="Default"/>
        <w:keepNext/>
        <w:jc w:val="both"/>
        <w:rPr>
          <w:rFonts w:ascii="Times New Roman" w:hAnsi="Times New Roman" w:cs="Times New Roman"/>
          <w:b/>
        </w:rPr>
      </w:pPr>
      <w:r w:rsidRPr="00A97F5A">
        <w:rPr>
          <w:rFonts w:ascii="Times New Roman" w:hAnsi="Times New Roman" w:cs="Times New Roman"/>
          <w:b/>
        </w:rPr>
        <w:t xml:space="preserve">Financial Assistance Available for </w:t>
      </w:r>
      <w:proofErr w:type="spellStart"/>
      <w:r w:rsidR="0077687B" w:rsidRPr="00A97F5A">
        <w:rPr>
          <w:rFonts w:ascii="Times New Roman" w:hAnsi="Times New Roman" w:cs="Times New Roman"/>
          <w:b/>
        </w:rPr>
        <w:t>EM</w:t>
      </w:r>
      <w:r w:rsidRPr="00A97F5A">
        <w:rPr>
          <w:rFonts w:ascii="Times New Roman" w:hAnsi="Times New Roman" w:cs="Times New Roman"/>
          <w:b/>
        </w:rPr>
        <w:t>Care</w:t>
      </w:r>
      <w:proofErr w:type="spellEnd"/>
    </w:p>
    <w:p w14:paraId="414C20E2" w14:textId="77777777" w:rsidR="00C633C8" w:rsidRPr="00A97F5A" w:rsidRDefault="00C633C8" w:rsidP="00A97F5A">
      <w:pPr>
        <w:pStyle w:val="Default"/>
        <w:keepNext/>
        <w:jc w:val="both"/>
        <w:rPr>
          <w:rFonts w:ascii="Times New Roman" w:hAnsi="Times New Roman" w:cs="Times New Roman"/>
          <w:b/>
        </w:rPr>
      </w:pPr>
    </w:p>
    <w:p w14:paraId="2F63C5FF" w14:textId="37845F93" w:rsidR="00A23DDE" w:rsidRDefault="00F84DD6" w:rsidP="00C54C78">
      <w:pPr>
        <w:pStyle w:val="Default"/>
        <w:jc w:val="both"/>
        <w:rPr>
          <w:rFonts w:ascii="Times New Roman" w:hAnsi="Times New Roman" w:cs="Times New Roman"/>
        </w:rPr>
      </w:pPr>
      <w:r w:rsidRPr="00FB7F5E">
        <w:rPr>
          <w:rFonts w:ascii="Times New Roman" w:hAnsi="Times New Roman" w:cs="Times New Roman"/>
        </w:rPr>
        <w:t xml:space="preserve">Financial </w:t>
      </w:r>
      <w:r w:rsidR="005966E7">
        <w:rPr>
          <w:rFonts w:ascii="Times New Roman" w:hAnsi="Times New Roman" w:cs="Times New Roman"/>
        </w:rPr>
        <w:t>A</w:t>
      </w:r>
      <w:r w:rsidR="005966E7" w:rsidRPr="00FB7F5E">
        <w:rPr>
          <w:rFonts w:ascii="Times New Roman" w:hAnsi="Times New Roman" w:cs="Times New Roman"/>
        </w:rPr>
        <w:t xml:space="preserve">ssistance </w:t>
      </w:r>
      <w:r w:rsidRPr="00FB7F5E">
        <w:rPr>
          <w:rFonts w:ascii="Times New Roman" w:hAnsi="Times New Roman" w:cs="Times New Roman"/>
        </w:rPr>
        <w:t xml:space="preserve">shall be provided to patients who meet </w:t>
      </w:r>
      <w:r w:rsidR="00D44DBA" w:rsidRPr="00FB7F5E">
        <w:rPr>
          <w:rFonts w:ascii="Times New Roman" w:hAnsi="Times New Roman" w:cs="Times New Roman"/>
        </w:rPr>
        <w:t>the eligibility requirements as described herein</w:t>
      </w:r>
      <w:r w:rsidRPr="00FB7F5E">
        <w:rPr>
          <w:rFonts w:ascii="Times New Roman" w:hAnsi="Times New Roman" w:cs="Times New Roman"/>
        </w:rPr>
        <w:t xml:space="preserve"> and reside within the CHI </w:t>
      </w:r>
      <w:r w:rsidR="00B8731C" w:rsidRPr="00FB7F5E">
        <w:rPr>
          <w:rFonts w:ascii="Times New Roman" w:hAnsi="Times New Roman" w:cs="Times New Roman"/>
        </w:rPr>
        <w:t xml:space="preserve">Entity </w:t>
      </w:r>
      <w:r w:rsidR="00AC7CF8" w:rsidRPr="00FB7F5E">
        <w:rPr>
          <w:rFonts w:ascii="Times New Roman" w:hAnsi="Times New Roman" w:cs="Times New Roman"/>
        </w:rPr>
        <w:t>S</w:t>
      </w:r>
      <w:r w:rsidRPr="00FB7F5E">
        <w:rPr>
          <w:rFonts w:ascii="Times New Roman" w:hAnsi="Times New Roman" w:cs="Times New Roman"/>
        </w:rPr>
        <w:t xml:space="preserve">ervice </w:t>
      </w:r>
      <w:r w:rsidR="00AC7CF8" w:rsidRPr="00FB7F5E">
        <w:rPr>
          <w:rFonts w:ascii="Times New Roman" w:hAnsi="Times New Roman" w:cs="Times New Roman"/>
        </w:rPr>
        <w:t>A</w:t>
      </w:r>
      <w:r w:rsidRPr="00FB7F5E">
        <w:rPr>
          <w:rFonts w:ascii="Times New Roman" w:hAnsi="Times New Roman" w:cs="Times New Roman"/>
        </w:rPr>
        <w:t>rea</w:t>
      </w:r>
      <w:r w:rsidR="00B868FF" w:rsidRPr="00FB7F5E">
        <w:rPr>
          <w:rFonts w:ascii="Times New Roman" w:hAnsi="Times New Roman" w:cs="Times New Roman"/>
        </w:rPr>
        <w:t xml:space="preserve"> as defined by the most recent </w:t>
      </w:r>
      <w:r w:rsidR="0056605D">
        <w:rPr>
          <w:rFonts w:ascii="Times New Roman" w:hAnsi="Times New Roman" w:cs="Times New Roman"/>
        </w:rPr>
        <w:t>Hospital Facility</w:t>
      </w:r>
      <w:r w:rsidR="00664FB2">
        <w:rPr>
          <w:rFonts w:ascii="Times New Roman" w:hAnsi="Times New Roman" w:cs="Times New Roman"/>
        </w:rPr>
        <w:t xml:space="preserve"> </w:t>
      </w:r>
      <w:r w:rsidR="00B868FF" w:rsidRPr="00FB7F5E">
        <w:rPr>
          <w:rFonts w:ascii="Times New Roman" w:hAnsi="Times New Roman" w:cs="Times New Roman"/>
        </w:rPr>
        <w:t>CHNA</w:t>
      </w:r>
      <w:r w:rsidRPr="00FB7F5E">
        <w:rPr>
          <w:rFonts w:ascii="Times New Roman" w:hAnsi="Times New Roman" w:cs="Times New Roman"/>
        </w:rPr>
        <w:t xml:space="preserve">. </w:t>
      </w:r>
      <w:r w:rsidR="0056605D">
        <w:rPr>
          <w:rFonts w:ascii="Times New Roman" w:hAnsi="Times New Roman" w:cs="Times New Roman"/>
        </w:rPr>
        <w:t xml:space="preserve">A patient who qualifies for Financial Assistance will receive free </w:t>
      </w:r>
      <w:proofErr w:type="spellStart"/>
      <w:r w:rsidR="007A475E">
        <w:rPr>
          <w:rFonts w:ascii="Times New Roman" w:hAnsi="Times New Roman" w:cs="Times New Roman"/>
        </w:rPr>
        <w:t>EMCare</w:t>
      </w:r>
      <w:proofErr w:type="spellEnd"/>
      <w:r w:rsidR="0056605D">
        <w:rPr>
          <w:rFonts w:ascii="Times New Roman" w:hAnsi="Times New Roman" w:cs="Times New Roman"/>
        </w:rPr>
        <w:t xml:space="preserve">, and as such will never be </w:t>
      </w:r>
      <w:r w:rsidR="009D64DD" w:rsidRPr="00FB7F5E">
        <w:rPr>
          <w:rFonts w:ascii="Times New Roman" w:hAnsi="Times New Roman" w:cs="Times New Roman"/>
        </w:rPr>
        <w:t xml:space="preserve">responsible for more than AGB for </w:t>
      </w:r>
      <w:proofErr w:type="spellStart"/>
      <w:r w:rsidR="007A475E">
        <w:rPr>
          <w:rFonts w:ascii="Times New Roman" w:hAnsi="Times New Roman" w:cs="Times New Roman"/>
        </w:rPr>
        <w:t>EMCare</w:t>
      </w:r>
      <w:proofErr w:type="spellEnd"/>
      <w:r w:rsidR="009D64DD" w:rsidRPr="00FB7F5E">
        <w:rPr>
          <w:rFonts w:ascii="Times New Roman" w:hAnsi="Times New Roman" w:cs="Times New Roman"/>
        </w:rPr>
        <w:t xml:space="preserve">. </w:t>
      </w:r>
    </w:p>
    <w:p w14:paraId="21AF95CA" w14:textId="77777777" w:rsidR="00A23DDE" w:rsidRDefault="00A23DDE" w:rsidP="00C54C78">
      <w:pPr>
        <w:pStyle w:val="Default"/>
        <w:jc w:val="both"/>
        <w:rPr>
          <w:rFonts w:ascii="Times New Roman" w:hAnsi="Times New Roman" w:cs="Times New Roman"/>
        </w:rPr>
      </w:pPr>
    </w:p>
    <w:p w14:paraId="68122B2A" w14:textId="77777777" w:rsidR="00A23DDE" w:rsidRDefault="00A23DDE" w:rsidP="00C54C78">
      <w:pPr>
        <w:pStyle w:val="Default"/>
        <w:jc w:val="both"/>
        <w:rPr>
          <w:rFonts w:ascii="Times New Roman" w:hAnsi="Times New Roman" w:cs="Times New Roman"/>
          <w:b/>
        </w:rPr>
      </w:pPr>
      <w:r w:rsidRPr="00A97F5A">
        <w:rPr>
          <w:rFonts w:ascii="Times New Roman" w:hAnsi="Times New Roman" w:cs="Times New Roman"/>
          <w:b/>
        </w:rPr>
        <w:t>Financial A</w:t>
      </w:r>
      <w:r w:rsidR="0077687B" w:rsidRPr="00A97F5A">
        <w:rPr>
          <w:rFonts w:ascii="Times New Roman" w:hAnsi="Times New Roman" w:cs="Times New Roman"/>
          <w:b/>
        </w:rPr>
        <w:t xml:space="preserve">ssistance Not Available for Other Than </w:t>
      </w:r>
      <w:proofErr w:type="spellStart"/>
      <w:r w:rsidR="0077687B" w:rsidRPr="00A97F5A">
        <w:rPr>
          <w:rFonts w:ascii="Times New Roman" w:hAnsi="Times New Roman" w:cs="Times New Roman"/>
          <w:b/>
        </w:rPr>
        <w:t>EMCare</w:t>
      </w:r>
      <w:proofErr w:type="spellEnd"/>
    </w:p>
    <w:p w14:paraId="20966894" w14:textId="77777777" w:rsidR="00C633C8" w:rsidRPr="00A97F5A" w:rsidRDefault="00C633C8" w:rsidP="00C54C78">
      <w:pPr>
        <w:pStyle w:val="Default"/>
        <w:jc w:val="both"/>
        <w:rPr>
          <w:rFonts w:ascii="Times New Roman" w:hAnsi="Times New Roman" w:cs="Times New Roman"/>
          <w:b/>
        </w:rPr>
      </w:pPr>
    </w:p>
    <w:p w14:paraId="1C0EE0B9" w14:textId="0A2E1070" w:rsidR="009D64DD" w:rsidRPr="00FB7F5E" w:rsidRDefault="00A23DDE" w:rsidP="00C54C78">
      <w:pPr>
        <w:pStyle w:val="Default"/>
        <w:jc w:val="both"/>
        <w:rPr>
          <w:rFonts w:ascii="Times New Roman" w:hAnsi="Times New Roman" w:cs="Times New Roman"/>
        </w:rPr>
      </w:pPr>
      <w:r>
        <w:rPr>
          <w:rFonts w:ascii="Times New Roman" w:hAnsi="Times New Roman" w:cs="Times New Roman"/>
        </w:rPr>
        <w:lastRenderedPageBreak/>
        <w:t xml:space="preserve">Financial Assistance is not available for </w:t>
      </w:r>
      <w:r w:rsidR="007A475E">
        <w:rPr>
          <w:rFonts w:ascii="Times New Roman" w:hAnsi="Times New Roman" w:cs="Times New Roman"/>
        </w:rPr>
        <w:t xml:space="preserve">care other than </w:t>
      </w:r>
      <w:proofErr w:type="spellStart"/>
      <w:r w:rsidR="007A475E">
        <w:rPr>
          <w:rFonts w:ascii="Times New Roman" w:hAnsi="Times New Roman" w:cs="Times New Roman"/>
        </w:rPr>
        <w:t>EMCare</w:t>
      </w:r>
      <w:proofErr w:type="spellEnd"/>
      <w:r w:rsidR="0077687B">
        <w:rPr>
          <w:rFonts w:ascii="Times New Roman" w:hAnsi="Times New Roman" w:cs="Times New Roman"/>
        </w:rPr>
        <w:t xml:space="preserve">.  </w:t>
      </w:r>
      <w:r w:rsidR="009D64DD" w:rsidRPr="00FB7F5E">
        <w:rPr>
          <w:rFonts w:ascii="Times New Roman" w:hAnsi="Times New Roman" w:cs="Times New Roman"/>
        </w:rPr>
        <w:t xml:space="preserve">In the case of </w:t>
      </w:r>
      <w:r w:rsidR="0077687B">
        <w:rPr>
          <w:rFonts w:ascii="Times New Roman" w:hAnsi="Times New Roman" w:cs="Times New Roman"/>
        </w:rPr>
        <w:t xml:space="preserve">other than </w:t>
      </w:r>
      <w:proofErr w:type="spellStart"/>
      <w:r w:rsidR="0077687B">
        <w:rPr>
          <w:rFonts w:ascii="Times New Roman" w:hAnsi="Times New Roman" w:cs="Times New Roman"/>
        </w:rPr>
        <w:t>EMCare</w:t>
      </w:r>
      <w:proofErr w:type="spellEnd"/>
      <w:r w:rsidR="009D64DD" w:rsidRPr="00FB7F5E">
        <w:rPr>
          <w:rFonts w:ascii="Times New Roman" w:hAnsi="Times New Roman" w:cs="Times New Roman"/>
        </w:rPr>
        <w:t xml:space="preserve">, no patient will be responsible for more than the </w:t>
      </w:r>
      <w:r w:rsidR="0077687B">
        <w:rPr>
          <w:rFonts w:ascii="Times New Roman" w:hAnsi="Times New Roman" w:cs="Times New Roman"/>
        </w:rPr>
        <w:t>net charges for such care (</w:t>
      </w:r>
      <w:r w:rsidR="009D64DD" w:rsidRPr="00FB7F5E">
        <w:rPr>
          <w:rFonts w:ascii="Times New Roman" w:hAnsi="Times New Roman" w:cs="Times New Roman"/>
        </w:rPr>
        <w:t>gross charges for such care after all deductions and insurance reimbursements have been applied</w:t>
      </w:r>
      <w:r w:rsidR="009E3783">
        <w:rPr>
          <w:rFonts w:ascii="Times New Roman" w:hAnsi="Times New Roman" w:cs="Times New Roman"/>
        </w:rPr>
        <w:t>)</w:t>
      </w:r>
      <w:r w:rsidR="009D64DD" w:rsidRPr="00C57E59">
        <w:rPr>
          <w:rFonts w:ascii="Times New Roman" w:hAnsi="Times New Roman" w:cs="Times New Roman"/>
        </w:rPr>
        <w:t>.</w:t>
      </w:r>
      <w:r w:rsidR="001008FA" w:rsidRPr="00C57E59">
        <w:rPr>
          <w:rFonts w:ascii="Times New Roman" w:hAnsi="Times New Roman" w:cs="Times New Roman"/>
        </w:rPr>
        <w:t xml:space="preserve"> </w:t>
      </w:r>
    </w:p>
    <w:p w14:paraId="01CFD35B" w14:textId="77777777" w:rsidR="006D4755" w:rsidRPr="00FB7F5E" w:rsidRDefault="006D4755" w:rsidP="00C54C78">
      <w:pPr>
        <w:pStyle w:val="Default"/>
        <w:jc w:val="both"/>
        <w:rPr>
          <w:rFonts w:ascii="Times New Roman" w:hAnsi="Times New Roman" w:cs="Times New Roman"/>
        </w:rPr>
      </w:pPr>
    </w:p>
    <w:p w14:paraId="1CEBFBBD" w14:textId="5F890F77" w:rsidR="006D4755" w:rsidRPr="00FB7F5E" w:rsidRDefault="006D4755" w:rsidP="00C54C78">
      <w:pPr>
        <w:widowControl/>
        <w:overflowPunct/>
        <w:jc w:val="both"/>
        <w:textAlignment w:val="auto"/>
        <w:rPr>
          <w:rFonts w:ascii="Times New Roman" w:hAnsi="Times New Roman"/>
          <w:szCs w:val="24"/>
        </w:rPr>
      </w:pPr>
      <w:r w:rsidRPr="00FB7F5E">
        <w:rPr>
          <w:rFonts w:ascii="Times New Roman" w:hAnsi="Times New Roman"/>
          <w:szCs w:val="24"/>
        </w:rPr>
        <w:t xml:space="preserve">Eligibility for </w:t>
      </w:r>
      <w:r w:rsidR="0006619A">
        <w:rPr>
          <w:rFonts w:ascii="Times New Roman" w:hAnsi="Times New Roman"/>
          <w:szCs w:val="24"/>
        </w:rPr>
        <w:t>Financial Assistance</w:t>
      </w:r>
      <w:r w:rsidRPr="00FB7F5E">
        <w:rPr>
          <w:rFonts w:ascii="Times New Roman" w:hAnsi="Times New Roman"/>
          <w:szCs w:val="24"/>
        </w:rPr>
        <w:t xml:space="preserve"> will be considered for those individuals who are Uninsured, Underinsured, ineligible for any government health care benefit program, and who are unable to pay for their care, based upon a determination of financial need in accordance with this Policy. The granting of </w:t>
      </w:r>
      <w:r w:rsidR="0006619A">
        <w:rPr>
          <w:rFonts w:ascii="Times New Roman" w:hAnsi="Times New Roman"/>
          <w:szCs w:val="24"/>
        </w:rPr>
        <w:t>Financial Assistance</w:t>
      </w:r>
      <w:r w:rsidRPr="00FB7F5E">
        <w:rPr>
          <w:rFonts w:ascii="Times New Roman" w:hAnsi="Times New Roman"/>
          <w:szCs w:val="24"/>
        </w:rPr>
        <w:t xml:space="preserve"> shall be based on an individualized determination of financial need, and shall not take into account </w:t>
      </w:r>
      <w:r w:rsidR="00B9765B" w:rsidRPr="00FB7F5E">
        <w:rPr>
          <w:rFonts w:ascii="Times New Roman" w:hAnsi="Times New Roman"/>
          <w:szCs w:val="24"/>
        </w:rPr>
        <w:t xml:space="preserve">any potential discriminatory factors such as </w:t>
      </w:r>
      <w:r w:rsidRPr="00FB7F5E">
        <w:rPr>
          <w:rFonts w:ascii="Times New Roman" w:hAnsi="Times New Roman"/>
          <w:szCs w:val="24"/>
        </w:rPr>
        <w:t>age</w:t>
      </w:r>
      <w:r w:rsidR="00452F9A" w:rsidRPr="00FB7F5E">
        <w:rPr>
          <w:rFonts w:ascii="Times New Roman" w:hAnsi="Times New Roman"/>
          <w:szCs w:val="24"/>
        </w:rPr>
        <w:t>, ancestry</w:t>
      </w:r>
      <w:r w:rsidRPr="00FB7F5E">
        <w:rPr>
          <w:rFonts w:ascii="Times New Roman" w:hAnsi="Times New Roman"/>
          <w:szCs w:val="24"/>
        </w:rPr>
        <w:t xml:space="preserve">, gender, </w:t>
      </w:r>
      <w:r w:rsidR="00452F9A" w:rsidRPr="00FB7F5E">
        <w:rPr>
          <w:rFonts w:ascii="Times New Roman" w:hAnsi="Times New Roman"/>
          <w:szCs w:val="24"/>
        </w:rPr>
        <w:t xml:space="preserve">gender identity, gender expression, </w:t>
      </w:r>
      <w:r w:rsidRPr="00FB7F5E">
        <w:rPr>
          <w:rFonts w:ascii="Times New Roman" w:hAnsi="Times New Roman"/>
          <w:szCs w:val="24"/>
        </w:rPr>
        <w:t>race,</w:t>
      </w:r>
      <w:r w:rsidR="00452F9A" w:rsidRPr="00FB7F5E">
        <w:rPr>
          <w:rFonts w:ascii="Times New Roman" w:hAnsi="Times New Roman"/>
          <w:szCs w:val="24"/>
        </w:rPr>
        <w:t xml:space="preserve"> color,</w:t>
      </w:r>
      <w:r w:rsidRPr="00FB7F5E">
        <w:rPr>
          <w:rFonts w:ascii="Times New Roman" w:hAnsi="Times New Roman"/>
          <w:szCs w:val="24"/>
        </w:rPr>
        <w:t xml:space="preserve"> </w:t>
      </w:r>
      <w:r w:rsidR="00B9765B" w:rsidRPr="00FB7F5E">
        <w:rPr>
          <w:rFonts w:ascii="Times New Roman" w:hAnsi="Times New Roman"/>
          <w:szCs w:val="24"/>
        </w:rPr>
        <w:t xml:space="preserve">national origin, </w:t>
      </w:r>
      <w:r w:rsidR="00452F9A" w:rsidRPr="00FB7F5E">
        <w:rPr>
          <w:rFonts w:ascii="Times New Roman" w:hAnsi="Times New Roman"/>
          <w:szCs w:val="24"/>
        </w:rPr>
        <w:t xml:space="preserve">sexual orientation, marital status, </w:t>
      </w:r>
      <w:r w:rsidRPr="00FB7F5E">
        <w:rPr>
          <w:rFonts w:ascii="Times New Roman" w:hAnsi="Times New Roman"/>
          <w:szCs w:val="24"/>
        </w:rPr>
        <w:t>social or immigrant status, or religious affiliation</w:t>
      </w:r>
      <w:r w:rsidR="00452F9A" w:rsidRPr="00FB7F5E">
        <w:rPr>
          <w:rFonts w:ascii="Times New Roman" w:hAnsi="Times New Roman"/>
          <w:szCs w:val="24"/>
        </w:rPr>
        <w:t xml:space="preserve"> or on any other basis as prohibited by </w:t>
      </w:r>
      <w:r w:rsidR="009E3783">
        <w:rPr>
          <w:rFonts w:ascii="Times New Roman" w:hAnsi="Times New Roman"/>
          <w:szCs w:val="24"/>
        </w:rPr>
        <w:t>f</w:t>
      </w:r>
      <w:r w:rsidR="009E3783" w:rsidRPr="00FB7F5E">
        <w:rPr>
          <w:rFonts w:ascii="Times New Roman" w:hAnsi="Times New Roman"/>
          <w:szCs w:val="24"/>
        </w:rPr>
        <w:t>ederal</w:t>
      </w:r>
      <w:r w:rsidR="00452F9A" w:rsidRPr="00FB7F5E">
        <w:rPr>
          <w:rFonts w:ascii="Times New Roman" w:hAnsi="Times New Roman"/>
          <w:szCs w:val="24"/>
        </w:rPr>
        <w:t xml:space="preserve">, </w:t>
      </w:r>
      <w:r w:rsidR="009E3783">
        <w:rPr>
          <w:rFonts w:ascii="Times New Roman" w:hAnsi="Times New Roman"/>
          <w:szCs w:val="24"/>
        </w:rPr>
        <w:t>s</w:t>
      </w:r>
      <w:r w:rsidR="009E3783" w:rsidRPr="00FB7F5E">
        <w:rPr>
          <w:rFonts w:ascii="Times New Roman" w:hAnsi="Times New Roman"/>
          <w:szCs w:val="24"/>
        </w:rPr>
        <w:t>tate</w:t>
      </w:r>
      <w:r w:rsidR="00452F9A" w:rsidRPr="00FB7F5E">
        <w:rPr>
          <w:rFonts w:ascii="Times New Roman" w:hAnsi="Times New Roman"/>
          <w:szCs w:val="24"/>
        </w:rPr>
        <w:t>, or local law</w:t>
      </w:r>
      <w:r w:rsidRPr="00FB7F5E">
        <w:rPr>
          <w:rFonts w:ascii="Times New Roman" w:hAnsi="Times New Roman"/>
          <w:szCs w:val="24"/>
        </w:rPr>
        <w:t>.</w:t>
      </w:r>
    </w:p>
    <w:p w14:paraId="2425458D" w14:textId="77777777" w:rsidR="008A6E89" w:rsidRPr="00FB7F5E" w:rsidRDefault="008A6E89" w:rsidP="00C54C78">
      <w:pPr>
        <w:keepNext/>
        <w:widowControl/>
        <w:suppressAutoHyphens/>
        <w:jc w:val="both"/>
        <w:rPr>
          <w:rFonts w:ascii="Times New Roman" w:hAnsi="Times New Roman"/>
          <w:b/>
          <w:szCs w:val="24"/>
        </w:rPr>
      </w:pPr>
    </w:p>
    <w:p w14:paraId="44E9EC11" w14:textId="12D40381" w:rsidR="00CA5240" w:rsidRPr="00FB7F5E" w:rsidRDefault="00807620" w:rsidP="00C54C78">
      <w:pPr>
        <w:widowControl/>
        <w:tabs>
          <w:tab w:val="left" w:pos="720"/>
        </w:tabs>
        <w:overflowPunct/>
        <w:spacing w:after="120"/>
        <w:jc w:val="both"/>
        <w:textAlignment w:val="auto"/>
        <w:rPr>
          <w:rFonts w:ascii="Times New Roman" w:hAnsi="Times New Roman"/>
          <w:szCs w:val="24"/>
        </w:rPr>
      </w:pPr>
      <w:r w:rsidRPr="00FB7F5E">
        <w:rPr>
          <w:rFonts w:ascii="Times New Roman" w:hAnsi="Times New Roman"/>
          <w:szCs w:val="24"/>
        </w:rPr>
        <w:t xml:space="preserve">Unless eligible for </w:t>
      </w:r>
      <w:r w:rsidRPr="00C57E59">
        <w:rPr>
          <w:rFonts w:ascii="Times New Roman" w:hAnsi="Times New Roman"/>
          <w:szCs w:val="24"/>
        </w:rPr>
        <w:t>Presumptive Financial Assistance</w:t>
      </w:r>
      <w:r w:rsidRPr="00FB7F5E">
        <w:rPr>
          <w:rFonts w:ascii="Times New Roman" w:hAnsi="Times New Roman"/>
          <w:szCs w:val="24"/>
        </w:rPr>
        <w:t>, t</w:t>
      </w:r>
      <w:r w:rsidR="00CA5240" w:rsidRPr="00FB7F5E">
        <w:rPr>
          <w:rFonts w:ascii="Times New Roman" w:hAnsi="Times New Roman"/>
          <w:szCs w:val="24"/>
        </w:rPr>
        <w:t xml:space="preserve">he following eligibility criteria must be met in order for a patient to qualify for </w:t>
      </w:r>
      <w:r w:rsidR="0006619A">
        <w:rPr>
          <w:rFonts w:ascii="Times New Roman" w:hAnsi="Times New Roman"/>
          <w:szCs w:val="24"/>
        </w:rPr>
        <w:t>Financial Assistance</w:t>
      </w:r>
      <w:r w:rsidR="00CA5240" w:rsidRPr="00FB7F5E">
        <w:rPr>
          <w:rFonts w:ascii="Times New Roman" w:hAnsi="Times New Roman"/>
          <w:szCs w:val="24"/>
        </w:rPr>
        <w:t xml:space="preserve">: </w:t>
      </w:r>
    </w:p>
    <w:p w14:paraId="5D122AB4" w14:textId="6D66415F" w:rsidR="00CA5240" w:rsidRPr="00C57E59" w:rsidRDefault="00CA5240" w:rsidP="00711512">
      <w:pPr>
        <w:pStyle w:val="ListParagraph"/>
        <w:widowControl/>
        <w:numPr>
          <w:ilvl w:val="0"/>
          <w:numId w:val="16"/>
        </w:numPr>
        <w:overflowPunct/>
        <w:spacing w:after="120"/>
        <w:jc w:val="both"/>
        <w:textAlignment w:val="auto"/>
        <w:rPr>
          <w:rFonts w:ascii="Times New Roman" w:hAnsi="Times New Roman"/>
          <w:szCs w:val="24"/>
        </w:rPr>
      </w:pPr>
      <w:r w:rsidRPr="00C57E59">
        <w:rPr>
          <w:rFonts w:ascii="Times New Roman" w:hAnsi="Times New Roman"/>
          <w:szCs w:val="24"/>
        </w:rPr>
        <w:t xml:space="preserve">The patient must have a minimum account balance of thirty-five </w:t>
      </w:r>
      <w:r w:rsidR="009E3783">
        <w:rPr>
          <w:rFonts w:ascii="Times New Roman" w:hAnsi="Times New Roman"/>
          <w:szCs w:val="24"/>
        </w:rPr>
        <w:t xml:space="preserve">dollars </w:t>
      </w:r>
      <w:r w:rsidRPr="00C57E59">
        <w:rPr>
          <w:rFonts w:ascii="Times New Roman" w:hAnsi="Times New Roman"/>
          <w:szCs w:val="24"/>
        </w:rPr>
        <w:t>($35.00) with the CHI</w:t>
      </w:r>
      <w:r w:rsidR="005D35EC" w:rsidRPr="00C57E59">
        <w:rPr>
          <w:rFonts w:ascii="Times New Roman" w:hAnsi="Times New Roman"/>
          <w:szCs w:val="24"/>
        </w:rPr>
        <w:t xml:space="preserve"> </w:t>
      </w:r>
      <w:r w:rsidR="00C03E7D">
        <w:rPr>
          <w:rFonts w:ascii="Times New Roman" w:hAnsi="Times New Roman"/>
          <w:szCs w:val="24"/>
        </w:rPr>
        <w:t>Hospital Organization</w:t>
      </w:r>
      <w:r w:rsidRPr="00C57E59">
        <w:rPr>
          <w:rFonts w:ascii="Times New Roman" w:hAnsi="Times New Roman"/>
          <w:szCs w:val="24"/>
        </w:rPr>
        <w:t xml:space="preserve">. Multiple account balances may be combined to reach this amount. Patients/Guarantors with balances below </w:t>
      </w:r>
      <w:r w:rsidR="009E3783">
        <w:rPr>
          <w:rFonts w:ascii="Times New Roman" w:hAnsi="Times New Roman"/>
          <w:szCs w:val="24"/>
        </w:rPr>
        <w:t>thirty-five dollars (</w:t>
      </w:r>
      <w:r w:rsidRPr="00C57E59">
        <w:rPr>
          <w:rFonts w:ascii="Times New Roman" w:hAnsi="Times New Roman"/>
          <w:szCs w:val="24"/>
        </w:rPr>
        <w:t>$35</w:t>
      </w:r>
      <w:r w:rsidR="009E3783">
        <w:rPr>
          <w:rFonts w:ascii="Times New Roman" w:hAnsi="Times New Roman"/>
          <w:szCs w:val="24"/>
        </w:rPr>
        <w:t>)</w:t>
      </w:r>
      <w:r w:rsidRPr="00C57E59">
        <w:rPr>
          <w:rFonts w:ascii="Times New Roman" w:hAnsi="Times New Roman"/>
          <w:szCs w:val="24"/>
        </w:rPr>
        <w:t xml:space="preserve"> may contact a financial counselor to make monthly installment payment arrangements</w:t>
      </w:r>
      <w:r w:rsidR="00C54C78">
        <w:rPr>
          <w:rFonts w:ascii="Times New Roman" w:hAnsi="Times New Roman"/>
          <w:szCs w:val="24"/>
        </w:rPr>
        <w:t>.</w:t>
      </w:r>
    </w:p>
    <w:p w14:paraId="1CFD3620" w14:textId="77777777" w:rsidR="00CA5240" w:rsidRPr="00C57E59" w:rsidRDefault="00CA5240" w:rsidP="00C54C78">
      <w:pPr>
        <w:pStyle w:val="ListParagraph"/>
        <w:widowControl/>
        <w:numPr>
          <w:ilvl w:val="0"/>
          <w:numId w:val="16"/>
        </w:numPr>
        <w:overflowPunct/>
        <w:spacing w:after="120"/>
        <w:jc w:val="both"/>
        <w:textAlignment w:val="auto"/>
        <w:rPr>
          <w:rFonts w:ascii="Times New Roman" w:hAnsi="Times New Roman"/>
          <w:szCs w:val="24"/>
        </w:rPr>
      </w:pPr>
      <w:r w:rsidRPr="00C57E59">
        <w:rPr>
          <w:rFonts w:ascii="Times New Roman" w:hAnsi="Times New Roman"/>
          <w:szCs w:val="24"/>
        </w:rPr>
        <w:t>The patient’s Family Income must be at or below 300% of the FPG.</w:t>
      </w:r>
    </w:p>
    <w:p w14:paraId="39123155" w14:textId="77777777" w:rsidR="00CA5240" w:rsidRPr="00C57E59" w:rsidRDefault="00CA5240" w:rsidP="00C54C78">
      <w:pPr>
        <w:pStyle w:val="ListParagraph"/>
        <w:widowControl/>
        <w:numPr>
          <w:ilvl w:val="0"/>
          <w:numId w:val="16"/>
        </w:numPr>
        <w:overflowPunct/>
        <w:spacing w:after="120"/>
        <w:jc w:val="both"/>
        <w:textAlignment w:val="auto"/>
        <w:rPr>
          <w:rFonts w:ascii="Times New Roman" w:hAnsi="Times New Roman"/>
          <w:szCs w:val="24"/>
        </w:rPr>
      </w:pPr>
      <w:r w:rsidRPr="00C57E59">
        <w:rPr>
          <w:rFonts w:ascii="Times New Roman" w:hAnsi="Times New Roman"/>
          <w:szCs w:val="24"/>
        </w:rPr>
        <w:t xml:space="preserve">The patient must comply with Patient Cooperation </w:t>
      </w:r>
      <w:r w:rsidR="00BE6B31" w:rsidRPr="00C57E59">
        <w:rPr>
          <w:rFonts w:ascii="Times New Roman" w:hAnsi="Times New Roman"/>
          <w:szCs w:val="24"/>
        </w:rPr>
        <w:t>S</w:t>
      </w:r>
      <w:r w:rsidRPr="00C57E59">
        <w:rPr>
          <w:rFonts w:ascii="Times New Roman" w:hAnsi="Times New Roman"/>
          <w:szCs w:val="24"/>
        </w:rPr>
        <w:t>tandards as described herein.</w:t>
      </w:r>
    </w:p>
    <w:p w14:paraId="09FB5D34" w14:textId="77777777" w:rsidR="00CA5240" w:rsidRPr="00C57E59" w:rsidRDefault="00CA5240" w:rsidP="00A97F5A">
      <w:pPr>
        <w:pStyle w:val="ListParagraph"/>
        <w:widowControl/>
        <w:numPr>
          <w:ilvl w:val="0"/>
          <w:numId w:val="16"/>
        </w:numPr>
        <w:overflowPunct/>
        <w:jc w:val="both"/>
        <w:textAlignment w:val="auto"/>
        <w:rPr>
          <w:rFonts w:ascii="Times New Roman" w:hAnsi="Times New Roman"/>
          <w:szCs w:val="24"/>
        </w:rPr>
      </w:pPr>
      <w:r w:rsidRPr="00C57E59">
        <w:rPr>
          <w:rFonts w:ascii="Times New Roman" w:hAnsi="Times New Roman"/>
          <w:szCs w:val="24"/>
        </w:rPr>
        <w:t xml:space="preserve">The patient must </w:t>
      </w:r>
      <w:r w:rsidR="005D35EC" w:rsidRPr="00C57E59">
        <w:rPr>
          <w:rFonts w:ascii="Times New Roman" w:hAnsi="Times New Roman"/>
          <w:szCs w:val="24"/>
        </w:rPr>
        <w:t xml:space="preserve">submit a </w:t>
      </w:r>
      <w:r w:rsidRPr="00C57E59">
        <w:rPr>
          <w:rFonts w:ascii="Times New Roman" w:hAnsi="Times New Roman"/>
          <w:szCs w:val="24"/>
        </w:rPr>
        <w:t>complete</w:t>
      </w:r>
      <w:r w:rsidR="005D35EC" w:rsidRPr="00C57E59">
        <w:rPr>
          <w:rFonts w:ascii="Times New Roman" w:hAnsi="Times New Roman"/>
          <w:szCs w:val="24"/>
        </w:rPr>
        <w:t xml:space="preserve">d </w:t>
      </w:r>
      <w:r w:rsidR="0006619A" w:rsidRPr="00C57E59">
        <w:rPr>
          <w:rFonts w:ascii="Times New Roman" w:hAnsi="Times New Roman"/>
          <w:szCs w:val="24"/>
        </w:rPr>
        <w:t>Financial Assistance</w:t>
      </w:r>
      <w:r w:rsidR="005D35EC" w:rsidRPr="00C57E59">
        <w:rPr>
          <w:rFonts w:ascii="Times New Roman" w:hAnsi="Times New Roman"/>
          <w:szCs w:val="24"/>
        </w:rPr>
        <w:t xml:space="preserve"> application</w:t>
      </w:r>
      <w:r w:rsidRPr="00C57E59">
        <w:rPr>
          <w:rFonts w:ascii="Times New Roman" w:hAnsi="Times New Roman"/>
          <w:szCs w:val="24"/>
        </w:rPr>
        <w:t xml:space="preserve">. </w:t>
      </w:r>
    </w:p>
    <w:p w14:paraId="0B3346C5" w14:textId="77777777" w:rsidR="00CA5240" w:rsidRPr="00FB7F5E" w:rsidRDefault="00CA5240" w:rsidP="00C54C78">
      <w:pPr>
        <w:widowControl/>
        <w:overflowPunct/>
        <w:jc w:val="both"/>
        <w:textAlignment w:val="auto"/>
        <w:rPr>
          <w:rFonts w:ascii="Times New Roman" w:hAnsi="Times New Roman"/>
          <w:szCs w:val="24"/>
        </w:rPr>
      </w:pPr>
    </w:p>
    <w:p w14:paraId="492EB3DB" w14:textId="77777777" w:rsidR="00CA5240" w:rsidRPr="0059408F" w:rsidRDefault="00CA5240" w:rsidP="00C54C78">
      <w:pPr>
        <w:pStyle w:val="Default"/>
        <w:keepNext/>
        <w:jc w:val="both"/>
        <w:rPr>
          <w:rFonts w:ascii="Times New Roman" w:hAnsi="Times New Roman" w:cs="Times New Roman"/>
          <w:b/>
        </w:rPr>
      </w:pPr>
      <w:r w:rsidRPr="00C57E59">
        <w:rPr>
          <w:rFonts w:ascii="Times New Roman" w:hAnsi="Times New Roman" w:cs="Times New Roman"/>
          <w:b/>
        </w:rPr>
        <w:t>Patient Cooperation Standards</w:t>
      </w:r>
    </w:p>
    <w:p w14:paraId="1FB6AC8E" w14:textId="77777777" w:rsidR="0059408F" w:rsidRPr="00C57E59" w:rsidRDefault="0059408F" w:rsidP="00C54C78">
      <w:pPr>
        <w:pStyle w:val="Default"/>
        <w:keepNext/>
        <w:jc w:val="both"/>
        <w:rPr>
          <w:rFonts w:ascii="Times New Roman" w:hAnsi="Times New Roman" w:cs="Times New Roman"/>
          <w:b/>
        </w:rPr>
      </w:pPr>
    </w:p>
    <w:p w14:paraId="00EFF7C8" w14:textId="282328F7" w:rsidR="009726E4" w:rsidRPr="00B239F6" w:rsidRDefault="0059408F" w:rsidP="00B239F6">
      <w:pPr>
        <w:pStyle w:val="Default"/>
        <w:jc w:val="both"/>
        <w:rPr>
          <w:rFonts w:ascii="Times New Roman" w:hAnsi="Times New Roman" w:cs="Times New Roman"/>
        </w:rPr>
      </w:pPr>
      <w:r>
        <w:rPr>
          <w:rFonts w:ascii="Times New Roman" w:hAnsi="Times New Roman" w:cs="Times New Roman"/>
        </w:rPr>
        <w:t>A</w:t>
      </w:r>
      <w:r w:rsidRPr="00FB7F5E">
        <w:rPr>
          <w:rFonts w:ascii="Times New Roman" w:hAnsi="Times New Roman" w:cs="Times New Roman"/>
        </w:rPr>
        <w:t xml:space="preserve"> </w:t>
      </w:r>
      <w:r w:rsidR="00CA5240" w:rsidRPr="00FB7F5E">
        <w:rPr>
          <w:rFonts w:ascii="Times New Roman" w:hAnsi="Times New Roman" w:cs="Times New Roman"/>
        </w:rPr>
        <w:t>patient must exhaust all other payment options, including private coverage, federal, state and local medical assistance programs, and other forms of assistance provided by third-</w:t>
      </w:r>
      <w:r w:rsidR="001F0585" w:rsidRPr="001F0585">
        <w:rPr>
          <w:rFonts w:ascii="Times New Roman" w:hAnsi="Times New Roman" w:cs="Times New Roman"/>
        </w:rPr>
        <w:t>parties</w:t>
      </w:r>
      <w:r w:rsidR="001F0585" w:rsidRPr="00664FB2">
        <w:rPr>
          <w:rStyle w:val="CommentReference"/>
          <w:rFonts w:ascii="Times New Roman" w:hAnsi="Times New Roman" w:cs="Times New Roman"/>
          <w:color w:val="auto"/>
          <w:sz w:val="24"/>
          <w:szCs w:val="24"/>
        </w:rPr>
        <w:t xml:space="preserve"> prior to being approved</w:t>
      </w:r>
      <w:r w:rsidR="001F0585">
        <w:rPr>
          <w:rStyle w:val="CommentReference"/>
          <w:rFonts w:ascii="Courier" w:hAnsi="Courier" w:cs="Times New Roman"/>
          <w:color w:val="auto"/>
        </w:rPr>
        <w:t xml:space="preserve">. </w:t>
      </w:r>
      <w:r w:rsidR="001F0585" w:rsidRPr="00FB7F5E">
        <w:rPr>
          <w:rFonts w:ascii="Times New Roman" w:hAnsi="Times New Roman" w:cs="Times New Roman"/>
        </w:rPr>
        <w:t xml:space="preserve"> </w:t>
      </w:r>
      <w:r w:rsidR="00603946">
        <w:rPr>
          <w:rFonts w:ascii="Times New Roman" w:hAnsi="Times New Roman" w:cs="Times New Roman"/>
        </w:rPr>
        <w:t>An a</w:t>
      </w:r>
      <w:r w:rsidR="00603946" w:rsidRPr="00FB7F5E">
        <w:rPr>
          <w:rFonts w:ascii="Times New Roman" w:hAnsi="Times New Roman" w:cs="Times New Roman"/>
        </w:rPr>
        <w:t xml:space="preserve">pplicant </w:t>
      </w:r>
      <w:r w:rsidR="00CA5240" w:rsidRPr="00FB7F5E">
        <w:rPr>
          <w:rFonts w:ascii="Times New Roman" w:hAnsi="Times New Roman" w:cs="Times New Roman"/>
        </w:rPr>
        <w:t xml:space="preserve">for </w:t>
      </w:r>
      <w:r w:rsidR="0006619A">
        <w:rPr>
          <w:rFonts w:ascii="Times New Roman" w:hAnsi="Times New Roman" w:cs="Times New Roman"/>
        </w:rPr>
        <w:t>Financial Assistance</w:t>
      </w:r>
      <w:r w:rsidR="00CA5240" w:rsidRPr="00FB7F5E">
        <w:rPr>
          <w:rFonts w:ascii="Times New Roman" w:hAnsi="Times New Roman" w:cs="Times New Roman"/>
        </w:rPr>
        <w:t xml:space="preserve"> </w:t>
      </w:r>
      <w:r w:rsidR="00603946">
        <w:rPr>
          <w:rFonts w:ascii="Times New Roman" w:hAnsi="Times New Roman" w:cs="Times New Roman"/>
        </w:rPr>
        <w:t>is</w:t>
      </w:r>
      <w:r w:rsidR="00603946" w:rsidRPr="00FB7F5E">
        <w:rPr>
          <w:rFonts w:ascii="Times New Roman" w:hAnsi="Times New Roman" w:cs="Times New Roman"/>
        </w:rPr>
        <w:t xml:space="preserve"> </w:t>
      </w:r>
      <w:r w:rsidR="00CA5240" w:rsidRPr="00FB7F5E">
        <w:rPr>
          <w:rFonts w:ascii="Times New Roman" w:hAnsi="Times New Roman" w:cs="Times New Roman"/>
        </w:rPr>
        <w:t xml:space="preserve">responsible for applying to public programs for available coverage. </w:t>
      </w:r>
      <w:r w:rsidR="00603946">
        <w:rPr>
          <w:rFonts w:ascii="Times New Roman" w:hAnsi="Times New Roman" w:cs="Times New Roman"/>
        </w:rPr>
        <w:t xml:space="preserve">He or she is </w:t>
      </w:r>
      <w:r w:rsidR="00CA5240" w:rsidRPr="00FB7F5E">
        <w:rPr>
          <w:rFonts w:ascii="Times New Roman" w:hAnsi="Times New Roman" w:cs="Times New Roman"/>
        </w:rPr>
        <w:t xml:space="preserve">also expected to pursue public or private health insurance payment options for care provided by </w:t>
      </w:r>
      <w:r w:rsidR="00603946">
        <w:rPr>
          <w:rFonts w:ascii="Times New Roman" w:hAnsi="Times New Roman" w:cs="Times New Roman"/>
        </w:rPr>
        <w:t xml:space="preserve">a </w:t>
      </w:r>
      <w:r w:rsidR="005846F0">
        <w:rPr>
          <w:rFonts w:ascii="Times New Roman" w:hAnsi="Times New Roman" w:cs="Times New Roman"/>
        </w:rPr>
        <w:t>CHI Hospital Organization within a Hospital Facility</w:t>
      </w:r>
      <w:r w:rsidR="00CA5240" w:rsidRPr="00FB7F5E">
        <w:rPr>
          <w:rFonts w:ascii="Times New Roman" w:hAnsi="Times New Roman" w:cs="Times New Roman"/>
        </w:rPr>
        <w:t xml:space="preserve">. </w:t>
      </w:r>
      <w:r w:rsidR="00603946">
        <w:rPr>
          <w:rFonts w:ascii="Times New Roman" w:hAnsi="Times New Roman" w:cs="Times New Roman"/>
        </w:rPr>
        <w:t>A</w:t>
      </w:r>
      <w:r w:rsidR="00603946" w:rsidRPr="00FB7F5E">
        <w:rPr>
          <w:rFonts w:ascii="Times New Roman" w:hAnsi="Times New Roman" w:cs="Times New Roman"/>
        </w:rPr>
        <w:t xml:space="preserve"> </w:t>
      </w:r>
      <w:r w:rsidR="00CA5240" w:rsidRPr="00FB7F5E">
        <w:rPr>
          <w:rFonts w:ascii="Times New Roman" w:hAnsi="Times New Roman" w:cs="Times New Roman"/>
        </w:rPr>
        <w:t>patient’s</w:t>
      </w:r>
      <w:r w:rsidR="000F095F" w:rsidRPr="00FB7F5E">
        <w:rPr>
          <w:rFonts w:ascii="Times New Roman" w:hAnsi="Times New Roman" w:cs="Times New Roman"/>
        </w:rPr>
        <w:t xml:space="preserve"> and, if applicable, any Guarantor</w:t>
      </w:r>
      <w:r w:rsidR="009E3783">
        <w:rPr>
          <w:rFonts w:ascii="Times New Roman" w:hAnsi="Times New Roman" w:cs="Times New Roman"/>
        </w:rPr>
        <w:t>’</w:t>
      </w:r>
      <w:r w:rsidR="000F095F" w:rsidRPr="00FB7F5E">
        <w:rPr>
          <w:rFonts w:ascii="Times New Roman" w:hAnsi="Times New Roman" w:cs="Times New Roman"/>
        </w:rPr>
        <w:t>s</w:t>
      </w:r>
      <w:r w:rsidR="00CA5240" w:rsidRPr="00FB7F5E">
        <w:rPr>
          <w:rFonts w:ascii="Times New Roman" w:hAnsi="Times New Roman" w:cs="Times New Roman"/>
        </w:rPr>
        <w:t xml:space="preserve"> cooperation in applying for applicable programs and identifiable funding sources, including COBRA coverage (a federal law allowing for a time-limited extension of </w:t>
      </w:r>
      <w:r w:rsidR="000F095F" w:rsidRPr="00FB7F5E">
        <w:rPr>
          <w:rFonts w:ascii="Times New Roman" w:hAnsi="Times New Roman" w:cs="Times New Roman"/>
        </w:rPr>
        <w:t xml:space="preserve">employee </w:t>
      </w:r>
      <w:r w:rsidR="00CA5240" w:rsidRPr="00FB7F5E">
        <w:rPr>
          <w:rFonts w:ascii="Times New Roman" w:hAnsi="Times New Roman" w:cs="Times New Roman"/>
        </w:rPr>
        <w:t xml:space="preserve">healthcare benefits), shall be required. If </w:t>
      </w:r>
      <w:r>
        <w:rPr>
          <w:rFonts w:ascii="Times New Roman" w:hAnsi="Times New Roman" w:cs="Times New Roman"/>
        </w:rPr>
        <w:t xml:space="preserve">a </w:t>
      </w:r>
      <w:r w:rsidR="005846F0">
        <w:rPr>
          <w:rFonts w:ascii="Times New Roman" w:hAnsi="Times New Roman" w:cs="Times New Roman"/>
        </w:rPr>
        <w:t>Hospital Facility</w:t>
      </w:r>
      <w:r>
        <w:rPr>
          <w:rFonts w:ascii="Times New Roman" w:hAnsi="Times New Roman" w:cs="Times New Roman"/>
        </w:rPr>
        <w:t xml:space="preserve"> </w:t>
      </w:r>
      <w:r w:rsidR="00CA5240" w:rsidRPr="00FB7F5E">
        <w:rPr>
          <w:rFonts w:ascii="Times New Roman" w:hAnsi="Times New Roman" w:cs="Times New Roman"/>
        </w:rPr>
        <w:t xml:space="preserve">determines that COBRA coverage is </w:t>
      </w:r>
      <w:r w:rsidR="008C1792" w:rsidRPr="00FB7F5E">
        <w:rPr>
          <w:rFonts w:ascii="Times New Roman" w:hAnsi="Times New Roman" w:cs="Times New Roman"/>
        </w:rPr>
        <w:t>potentially available</w:t>
      </w:r>
      <w:r w:rsidR="00CA5240" w:rsidRPr="00FB7F5E">
        <w:rPr>
          <w:rFonts w:ascii="Times New Roman" w:hAnsi="Times New Roman" w:cs="Times New Roman"/>
        </w:rPr>
        <w:t xml:space="preserve">, and </w:t>
      </w:r>
      <w:r w:rsidR="008C1792" w:rsidRPr="00FB7F5E">
        <w:rPr>
          <w:rFonts w:ascii="Times New Roman" w:hAnsi="Times New Roman" w:cs="Times New Roman"/>
        </w:rPr>
        <w:t xml:space="preserve">that </w:t>
      </w:r>
      <w:r w:rsidR="00603946">
        <w:rPr>
          <w:rFonts w:ascii="Times New Roman" w:hAnsi="Times New Roman" w:cs="Times New Roman"/>
        </w:rPr>
        <w:t>a</w:t>
      </w:r>
      <w:r w:rsidR="00603946" w:rsidRPr="00FB7F5E">
        <w:rPr>
          <w:rFonts w:ascii="Times New Roman" w:hAnsi="Times New Roman" w:cs="Times New Roman"/>
        </w:rPr>
        <w:t xml:space="preserve"> </w:t>
      </w:r>
      <w:r w:rsidR="00CA5240" w:rsidRPr="00FB7F5E">
        <w:rPr>
          <w:rFonts w:ascii="Times New Roman" w:hAnsi="Times New Roman" w:cs="Times New Roman"/>
        </w:rPr>
        <w:t xml:space="preserve">patient is not a Medicare or Medicaid beneficiary, the patient or </w:t>
      </w:r>
      <w:r w:rsidR="000F095F" w:rsidRPr="00FB7F5E">
        <w:rPr>
          <w:rFonts w:ascii="Times New Roman" w:hAnsi="Times New Roman" w:cs="Times New Roman"/>
        </w:rPr>
        <w:t>G</w:t>
      </w:r>
      <w:r w:rsidR="00CA5240" w:rsidRPr="00FB7F5E">
        <w:rPr>
          <w:rFonts w:ascii="Times New Roman" w:hAnsi="Times New Roman" w:cs="Times New Roman"/>
        </w:rPr>
        <w:t xml:space="preserve">uarantor shall provide </w:t>
      </w:r>
      <w:r>
        <w:rPr>
          <w:rFonts w:ascii="Times New Roman" w:hAnsi="Times New Roman" w:cs="Times New Roman"/>
        </w:rPr>
        <w:t xml:space="preserve">the </w:t>
      </w:r>
      <w:r w:rsidR="005846F0">
        <w:rPr>
          <w:rFonts w:ascii="Times New Roman" w:hAnsi="Times New Roman" w:cs="Times New Roman"/>
        </w:rPr>
        <w:t>Hospital Facility</w:t>
      </w:r>
      <w:r w:rsidR="005846F0" w:rsidRPr="00FB7F5E">
        <w:rPr>
          <w:rFonts w:ascii="Times New Roman" w:hAnsi="Times New Roman" w:cs="Times New Roman"/>
        </w:rPr>
        <w:t xml:space="preserve"> </w:t>
      </w:r>
      <w:r w:rsidR="00CA5240" w:rsidRPr="00FB7F5E">
        <w:rPr>
          <w:rFonts w:ascii="Times New Roman" w:hAnsi="Times New Roman" w:cs="Times New Roman"/>
        </w:rPr>
        <w:t>with information necessary to determine the monthly COBRA premium</w:t>
      </w:r>
      <w:r w:rsidR="008C1792" w:rsidRPr="00FB7F5E">
        <w:rPr>
          <w:rFonts w:ascii="Times New Roman" w:hAnsi="Times New Roman" w:cs="Times New Roman"/>
        </w:rPr>
        <w:t xml:space="preserve"> for such patient, and shall</w:t>
      </w:r>
      <w:r w:rsidR="00CA5240" w:rsidRPr="00FB7F5E">
        <w:rPr>
          <w:rFonts w:ascii="Times New Roman" w:hAnsi="Times New Roman" w:cs="Times New Roman"/>
        </w:rPr>
        <w:t xml:space="preserve"> cooperate with </w:t>
      </w:r>
      <w:r w:rsidR="005846F0">
        <w:rPr>
          <w:rFonts w:ascii="Times New Roman" w:hAnsi="Times New Roman" w:cs="Times New Roman"/>
        </w:rPr>
        <w:lastRenderedPageBreak/>
        <w:t>Hospital Facility</w:t>
      </w:r>
      <w:r w:rsidR="005846F0" w:rsidRPr="00FB7F5E">
        <w:rPr>
          <w:rFonts w:ascii="Times New Roman" w:hAnsi="Times New Roman" w:cs="Times New Roman"/>
        </w:rPr>
        <w:t xml:space="preserve"> </w:t>
      </w:r>
      <w:r w:rsidR="00CA5240" w:rsidRPr="00FB7F5E">
        <w:rPr>
          <w:rFonts w:ascii="Times New Roman" w:hAnsi="Times New Roman" w:cs="Times New Roman"/>
        </w:rPr>
        <w:t xml:space="preserve">staff to determine whether </w:t>
      </w:r>
      <w:r w:rsidR="00603946">
        <w:rPr>
          <w:rFonts w:ascii="Times New Roman" w:hAnsi="Times New Roman" w:cs="Times New Roman"/>
        </w:rPr>
        <w:t>he or she</w:t>
      </w:r>
      <w:r w:rsidR="00603946" w:rsidRPr="00FB7F5E">
        <w:rPr>
          <w:rFonts w:ascii="Times New Roman" w:hAnsi="Times New Roman" w:cs="Times New Roman"/>
        </w:rPr>
        <w:t xml:space="preserve"> </w:t>
      </w:r>
      <w:r w:rsidR="00CA5240" w:rsidRPr="00FB7F5E">
        <w:rPr>
          <w:rFonts w:ascii="Times New Roman" w:hAnsi="Times New Roman" w:cs="Times New Roman"/>
        </w:rPr>
        <w:t>qualif</w:t>
      </w:r>
      <w:r w:rsidR="00603946">
        <w:rPr>
          <w:rFonts w:ascii="Times New Roman" w:hAnsi="Times New Roman" w:cs="Times New Roman"/>
        </w:rPr>
        <w:t>ies</w:t>
      </w:r>
      <w:r w:rsidR="00CA5240" w:rsidRPr="00FB7F5E">
        <w:rPr>
          <w:rFonts w:ascii="Times New Roman" w:hAnsi="Times New Roman" w:cs="Times New Roman"/>
        </w:rPr>
        <w:t xml:space="preserve"> for </w:t>
      </w:r>
      <w:r w:rsidR="005846F0">
        <w:rPr>
          <w:rFonts w:ascii="Times New Roman" w:hAnsi="Times New Roman" w:cs="Times New Roman"/>
        </w:rPr>
        <w:t>Hospital Facility</w:t>
      </w:r>
      <w:r w:rsidR="005846F0" w:rsidRPr="00FB7F5E">
        <w:rPr>
          <w:rFonts w:ascii="Times New Roman" w:hAnsi="Times New Roman" w:cs="Times New Roman"/>
        </w:rPr>
        <w:t xml:space="preserve"> </w:t>
      </w:r>
      <w:r w:rsidR="00CA5240" w:rsidRPr="00FB7F5E">
        <w:rPr>
          <w:rFonts w:ascii="Times New Roman" w:hAnsi="Times New Roman" w:cs="Times New Roman"/>
        </w:rPr>
        <w:t xml:space="preserve">COBRA premium assistance, which may be offered for a limited time to assist in securing insurance coverage. </w:t>
      </w:r>
      <w:r w:rsidR="00603946">
        <w:rPr>
          <w:rFonts w:ascii="Times New Roman" w:hAnsi="Times New Roman" w:cs="Times New Roman"/>
        </w:rPr>
        <w:t xml:space="preserve">A </w:t>
      </w:r>
      <w:r w:rsidR="005846F0">
        <w:rPr>
          <w:rFonts w:ascii="Times New Roman" w:hAnsi="Times New Roman" w:cs="Times New Roman"/>
        </w:rPr>
        <w:t>Hospital Facility</w:t>
      </w:r>
      <w:r w:rsidR="005846F0" w:rsidRPr="00FB7F5E">
        <w:rPr>
          <w:rFonts w:ascii="Times New Roman" w:hAnsi="Times New Roman" w:cs="Times New Roman"/>
        </w:rPr>
        <w:t xml:space="preserve"> </w:t>
      </w:r>
      <w:r w:rsidR="00CA5240" w:rsidRPr="00FB7F5E">
        <w:rPr>
          <w:rFonts w:ascii="Times New Roman" w:hAnsi="Times New Roman" w:cs="Times New Roman"/>
        </w:rPr>
        <w:t xml:space="preserve">shall make affirmative efforts </w:t>
      </w:r>
      <w:r w:rsidR="00915900">
        <w:rPr>
          <w:rFonts w:ascii="Times New Roman" w:hAnsi="Times New Roman" w:cs="Times New Roman"/>
        </w:rPr>
        <w:t>to help a patient or patient’s G</w:t>
      </w:r>
      <w:r w:rsidR="00CA5240" w:rsidRPr="00FB7F5E">
        <w:rPr>
          <w:rFonts w:ascii="Times New Roman" w:hAnsi="Times New Roman" w:cs="Times New Roman"/>
        </w:rPr>
        <w:t xml:space="preserve">uarantor apply for public and private programs. </w:t>
      </w:r>
    </w:p>
    <w:p w14:paraId="62DF351B" w14:textId="77777777" w:rsidR="00E2069A" w:rsidRPr="00FB7F5E" w:rsidRDefault="00E2069A" w:rsidP="00C54C78">
      <w:pPr>
        <w:pStyle w:val="Default"/>
        <w:jc w:val="both"/>
        <w:rPr>
          <w:rFonts w:ascii="Times New Roman" w:hAnsi="Times New Roman" w:cs="Times New Roman"/>
        </w:rPr>
      </w:pPr>
    </w:p>
    <w:p w14:paraId="280528E6" w14:textId="77777777" w:rsidR="006F18ED" w:rsidRPr="00FB7F5E" w:rsidRDefault="006F18ED" w:rsidP="00C54C78">
      <w:pPr>
        <w:pStyle w:val="Default"/>
        <w:rPr>
          <w:rFonts w:ascii="Times New Roman" w:hAnsi="Times New Roman" w:cs="Times New Roman"/>
        </w:rPr>
      </w:pPr>
    </w:p>
    <w:p w14:paraId="68FEBC18" w14:textId="77777777" w:rsidR="00B24E7E" w:rsidRDefault="00B24E7E" w:rsidP="00C54C78">
      <w:pPr>
        <w:pStyle w:val="Default"/>
        <w:rPr>
          <w:rFonts w:ascii="Times New Roman" w:hAnsi="Times New Roman" w:cs="Times New Roman"/>
          <w:b/>
        </w:rPr>
      </w:pPr>
      <w:r w:rsidRPr="00FB7F5E">
        <w:rPr>
          <w:rFonts w:ascii="Times New Roman" w:hAnsi="Times New Roman" w:cs="Times New Roman"/>
          <w:b/>
        </w:rPr>
        <w:t>THE METHOD FOR APPLYING FOR FINANCIAL ASSISTANCE</w:t>
      </w:r>
    </w:p>
    <w:p w14:paraId="0F82DBEF" w14:textId="77777777" w:rsidR="008D2C96" w:rsidRPr="00FB7F5E" w:rsidRDefault="008D2C96" w:rsidP="00C54C78">
      <w:pPr>
        <w:pStyle w:val="Default"/>
        <w:rPr>
          <w:rFonts w:ascii="Times New Roman" w:hAnsi="Times New Roman" w:cs="Times New Roman"/>
          <w:b/>
        </w:rPr>
      </w:pPr>
    </w:p>
    <w:p w14:paraId="2A3C12ED" w14:textId="55B935F3" w:rsidR="006348AC" w:rsidRPr="00FB7F5E" w:rsidRDefault="00C839A5" w:rsidP="00C54C78">
      <w:pPr>
        <w:pStyle w:val="Default"/>
        <w:jc w:val="both"/>
        <w:rPr>
          <w:rFonts w:ascii="Times New Roman" w:hAnsi="Times New Roman" w:cs="Times New Roman"/>
        </w:rPr>
      </w:pPr>
      <w:r w:rsidRPr="00FB7F5E">
        <w:rPr>
          <w:rFonts w:ascii="Times New Roman" w:hAnsi="Times New Roman" w:cs="Times New Roman"/>
        </w:rPr>
        <w:t xml:space="preserve">All patients must complete the CHI Financial Assistance Application (FAA) to be considered for </w:t>
      </w:r>
      <w:r w:rsidR="0006619A">
        <w:rPr>
          <w:rFonts w:ascii="Times New Roman" w:hAnsi="Times New Roman" w:cs="Times New Roman"/>
        </w:rPr>
        <w:t>Financial Assistance</w:t>
      </w:r>
      <w:r w:rsidR="000C5C78" w:rsidRPr="00FB7F5E">
        <w:rPr>
          <w:rFonts w:ascii="Times New Roman" w:hAnsi="Times New Roman" w:cs="Times New Roman"/>
        </w:rPr>
        <w:t xml:space="preserve">, unless </w:t>
      </w:r>
      <w:r w:rsidR="008D2C96">
        <w:rPr>
          <w:rFonts w:ascii="Times New Roman" w:hAnsi="Times New Roman" w:cs="Times New Roman"/>
        </w:rPr>
        <w:t>they are</w:t>
      </w:r>
      <w:r w:rsidR="000C5C78" w:rsidRPr="00FB7F5E">
        <w:rPr>
          <w:rFonts w:ascii="Times New Roman" w:hAnsi="Times New Roman" w:cs="Times New Roman"/>
        </w:rPr>
        <w:t xml:space="preserve"> elig</w:t>
      </w:r>
      <w:r w:rsidR="005846F0">
        <w:rPr>
          <w:rFonts w:ascii="Times New Roman" w:hAnsi="Times New Roman" w:cs="Times New Roman"/>
        </w:rPr>
        <w:t>ible for Presumptive Financial A</w:t>
      </w:r>
      <w:r w:rsidR="000C5C78" w:rsidRPr="00FB7F5E">
        <w:rPr>
          <w:rFonts w:ascii="Times New Roman" w:hAnsi="Times New Roman" w:cs="Times New Roman"/>
        </w:rPr>
        <w:t>ssistance</w:t>
      </w:r>
      <w:r w:rsidR="006348AC" w:rsidRPr="00FB7F5E">
        <w:rPr>
          <w:rFonts w:ascii="Times New Roman" w:hAnsi="Times New Roman" w:cs="Times New Roman"/>
        </w:rPr>
        <w:t xml:space="preserve">. </w:t>
      </w:r>
      <w:r w:rsidR="00881570" w:rsidRPr="00FB7F5E">
        <w:rPr>
          <w:rFonts w:ascii="Times New Roman" w:hAnsi="Times New Roman" w:cs="Times New Roman"/>
        </w:rPr>
        <w:t xml:space="preserve">The FAA is used by the </w:t>
      </w:r>
      <w:r w:rsidR="005846F0">
        <w:rPr>
          <w:rFonts w:ascii="Times New Roman" w:hAnsi="Times New Roman" w:cs="Times New Roman"/>
        </w:rPr>
        <w:t>Hospital Facility</w:t>
      </w:r>
      <w:r w:rsidR="005846F0" w:rsidRPr="00FB7F5E">
        <w:rPr>
          <w:rFonts w:ascii="Times New Roman" w:hAnsi="Times New Roman" w:cs="Times New Roman"/>
        </w:rPr>
        <w:t xml:space="preserve"> </w:t>
      </w:r>
      <w:r w:rsidR="00881570" w:rsidRPr="00FB7F5E">
        <w:rPr>
          <w:rFonts w:ascii="Times New Roman" w:hAnsi="Times New Roman" w:cs="Times New Roman"/>
        </w:rPr>
        <w:t>to make an individual assessment of financial need.</w:t>
      </w:r>
    </w:p>
    <w:p w14:paraId="5DAEE34A" w14:textId="77777777" w:rsidR="006348AC" w:rsidRPr="00FB7F5E" w:rsidRDefault="006348AC" w:rsidP="00C54C78">
      <w:pPr>
        <w:pStyle w:val="Default"/>
        <w:jc w:val="both"/>
        <w:rPr>
          <w:rFonts w:ascii="Times New Roman" w:hAnsi="Times New Roman" w:cs="Times New Roman"/>
        </w:rPr>
      </w:pPr>
    </w:p>
    <w:p w14:paraId="19527BE1" w14:textId="77777777" w:rsidR="006348AC" w:rsidRPr="00FB7F5E" w:rsidRDefault="006348AC" w:rsidP="00C54C78">
      <w:pPr>
        <w:pStyle w:val="Default"/>
        <w:spacing w:after="120"/>
        <w:jc w:val="both"/>
        <w:rPr>
          <w:rFonts w:ascii="Times New Roman" w:hAnsi="Times New Roman" w:cs="Times New Roman"/>
          <w:b/>
          <w:u w:val="single"/>
        </w:rPr>
      </w:pPr>
      <w:r w:rsidRPr="00FB7F5E">
        <w:rPr>
          <w:rFonts w:ascii="Times New Roman" w:hAnsi="Times New Roman" w:cs="Times New Roman"/>
        </w:rPr>
        <w:t>To qualify for assistance, at least one piece of supporting documentation that verifies household income is required</w:t>
      </w:r>
      <w:r w:rsidR="00FB4A6C" w:rsidRPr="00FB7F5E">
        <w:rPr>
          <w:rFonts w:ascii="Times New Roman" w:hAnsi="Times New Roman" w:cs="Times New Roman"/>
        </w:rPr>
        <w:t xml:space="preserve"> to be submitted along with the FAA</w:t>
      </w:r>
      <w:r w:rsidRPr="00FB7F5E">
        <w:rPr>
          <w:rFonts w:ascii="Times New Roman" w:hAnsi="Times New Roman" w:cs="Times New Roman"/>
        </w:rPr>
        <w:t xml:space="preserve">. </w:t>
      </w:r>
      <w:r w:rsidR="006121E9" w:rsidRPr="00FB7F5E">
        <w:rPr>
          <w:rFonts w:ascii="Times New Roman" w:hAnsi="Times New Roman" w:cs="Times New Roman"/>
        </w:rPr>
        <w:t>Supporting documentation may include, but is not limited to:</w:t>
      </w:r>
    </w:p>
    <w:p w14:paraId="0C673318" w14:textId="77777777" w:rsidR="006348AC" w:rsidRPr="00FB7F5E" w:rsidRDefault="007E7927" w:rsidP="00C54C78">
      <w:pPr>
        <w:pStyle w:val="ListParagraph"/>
        <w:widowControl/>
        <w:numPr>
          <w:ilvl w:val="0"/>
          <w:numId w:val="3"/>
        </w:numPr>
        <w:overflowPunct/>
        <w:autoSpaceDE/>
        <w:autoSpaceDN/>
        <w:adjustRightInd/>
        <w:spacing w:after="120"/>
        <w:ind w:firstLine="0"/>
        <w:jc w:val="both"/>
        <w:textAlignment w:val="auto"/>
        <w:rPr>
          <w:rFonts w:ascii="Times New Roman" w:hAnsi="Times New Roman"/>
          <w:szCs w:val="24"/>
        </w:rPr>
      </w:pPr>
      <w:r>
        <w:rPr>
          <w:rFonts w:ascii="Times New Roman" w:hAnsi="Times New Roman"/>
          <w:szCs w:val="24"/>
        </w:rPr>
        <w:t>C</w:t>
      </w:r>
      <w:r w:rsidR="006121E9" w:rsidRPr="00FB7F5E">
        <w:rPr>
          <w:rFonts w:ascii="Times New Roman" w:hAnsi="Times New Roman"/>
          <w:szCs w:val="24"/>
        </w:rPr>
        <w:t xml:space="preserve">opy of the individual’s most recently filed </w:t>
      </w:r>
      <w:r>
        <w:rPr>
          <w:rFonts w:ascii="Times New Roman" w:hAnsi="Times New Roman"/>
          <w:szCs w:val="24"/>
        </w:rPr>
        <w:t>f</w:t>
      </w:r>
      <w:r w:rsidRPr="00FB7F5E">
        <w:rPr>
          <w:rFonts w:ascii="Times New Roman" w:hAnsi="Times New Roman"/>
          <w:szCs w:val="24"/>
        </w:rPr>
        <w:t xml:space="preserve">ederal </w:t>
      </w:r>
      <w:r>
        <w:rPr>
          <w:rFonts w:ascii="Times New Roman" w:hAnsi="Times New Roman"/>
          <w:szCs w:val="24"/>
        </w:rPr>
        <w:t>i</w:t>
      </w:r>
      <w:r w:rsidRPr="00FB7F5E">
        <w:rPr>
          <w:rFonts w:ascii="Times New Roman" w:hAnsi="Times New Roman"/>
          <w:szCs w:val="24"/>
        </w:rPr>
        <w:t xml:space="preserve">ncome </w:t>
      </w:r>
      <w:r w:rsidR="006348AC" w:rsidRPr="00FB7F5E">
        <w:rPr>
          <w:rFonts w:ascii="Times New Roman" w:hAnsi="Times New Roman"/>
          <w:szCs w:val="24"/>
        </w:rPr>
        <w:t>tax return</w:t>
      </w:r>
      <w:r>
        <w:rPr>
          <w:rFonts w:ascii="Times New Roman" w:hAnsi="Times New Roman"/>
          <w:szCs w:val="24"/>
        </w:rPr>
        <w:t>;</w:t>
      </w:r>
    </w:p>
    <w:p w14:paraId="6E1FD6B7" w14:textId="77777777" w:rsidR="006348AC" w:rsidRPr="00FB7F5E" w:rsidRDefault="007E7927" w:rsidP="00C54C78">
      <w:pPr>
        <w:pStyle w:val="ListParagraph"/>
        <w:widowControl/>
        <w:numPr>
          <w:ilvl w:val="0"/>
          <w:numId w:val="3"/>
        </w:numPr>
        <w:overflowPunct/>
        <w:autoSpaceDE/>
        <w:autoSpaceDN/>
        <w:adjustRightInd/>
        <w:spacing w:after="120"/>
        <w:ind w:firstLine="0"/>
        <w:jc w:val="both"/>
        <w:textAlignment w:val="auto"/>
        <w:rPr>
          <w:rFonts w:ascii="Times New Roman" w:hAnsi="Times New Roman"/>
          <w:szCs w:val="24"/>
        </w:rPr>
      </w:pPr>
      <w:r>
        <w:rPr>
          <w:rFonts w:ascii="Times New Roman" w:hAnsi="Times New Roman"/>
          <w:szCs w:val="24"/>
        </w:rPr>
        <w:t>C</w:t>
      </w:r>
      <w:r w:rsidR="006348AC" w:rsidRPr="00FB7F5E">
        <w:rPr>
          <w:rFonts w:ascii="Times New Roman" w:hAnsi="Times New Roman"/>
          <w:szCs w:val="24"/>
        </w:rPr>
        <w:t xml:space="preserve">urrent </w:t>
      </w:r>
      <w:r w:rsidR="006121E9" w:rsidRPr="00FB7F5E">
        <w:rPr>
          <w:rFonts w:ascii="Times New Roman" w:hAnsi="Times New Roman"/>
          <w:szCs w:val="24"/>
        </w:rPr>
        <w:t xml:space="preserve">Form </w:t>
      </w:r>
      <w:r w:rsidR="006348AC" w:rsidRPr="00FB7F5E">
        <w:rPr>
          <w:rFonts w:ascii="Times New Roman" w:hAnsi="Times New Roman"/>
          <w:szCs w:val="24"/>
        </w:rPr>
        <w:t>W-2</w:t>
      </w:r>
      <w:r>
        <w:rPr>
          <w:rFonts w:ascii="Times New Roman" w:hAnsi="Times New Roman"/>
          <w:szCs w:val="24"/>
        </w:rPr>
        <w:t xml:space="preserve">; </w:t>
      </w:r>
    </w:p>
    <w:p w14:paraId="567D10C2" w14:textId="77777777" w:rsidR="006348AC" w:rsidRPr="00FB7F5E" w:rsidRDefault="007E7927" w:rsidP="00C54C78">
      <w:pPr>
        <w:pStyle w:val="ListParagraph"/>
        <w:widowControl/>
        <w:numPr>
          <w:ilvl w:val="0"/>
          <w:numId w:val="3"/>
        </w:numPr>
        <w:overflowPunct/>
        <w:autoSpaceDE/>
        <w:autoSpaceDN/>
        <w:adjustRightInd/>
        <w:spacing w:after="120"/>
        <w:ind w:firstLine="0"/>
        <w:jc w:val="both"/>
        <w:textAlignment w:val="auto"/>
        <w:rPr>
          <w:rFonts w:ascii="Times New Roman" w:hAnsi="Times New Roman"/>
          <w:szCs w:val="24"/>
        </w:rPr>
      </w:pPr>
      <w:r>
        <w:rPr>
          <w:rFonts w:ascii="Times New Roman" w:hAnsi="Times New Roman"/>
          <w:szCs w:val="24"/>
        </w:rPr>
        <w:t>C</w:t>
      </w:r>
      <w:r w:rsidRPr="00FB7F5E">
        <w:rPr>
          <w:rFonts w:ascii="Times New Roman" w:hAnsi="Times New Roman"/>
          <w:szCs w:val="24"/>
        </w:rPr>
        <w:t xml:space="preserve">urrent </w:t>
      </w:r>
      <w:r w:rsidR="006348AC" w:rsidRPr="00FB7F5E">
        <w:rPr>
          <w:rFonts w:ascii="Times New Roman" w:hAnsi="Times New Roman"/>
          <w:szCs w:val="24"/>
        </w:rPr>
        <w:t>paystubs</w:t>
      </w:r>
      <w:r>
        <w:rPr>
          <w:rFonts w:ascii="Times New Roman" w:hAnsi="Times New Roman"/>
          <w:szCs w:val="24"/>
        </w:rPr>
        <w:t>; or</w:t>
      </w:r>
    </w:p>
    <w:p w14:paraId="16F8BA12" w14:textId="77777777" w:rsidR="006348AC" w:rsidRPr="00FB7F5E" w:rsidRDefault="007E7927" w:rsidP="00A97F5A">
      <w:pPr>
        <w:pStyle w:val="ListParagraph"/>
        <w:widowControl/>
        <w:numPr>
          <w:ilvl w:val="0"/>
          <w:numId w:val="3"/>
        </w:numPr>
        <w:overflowPunct/>
        <w:autoSpaceDE/>
        <w:autoSpaceDN/>
        <w:adjustRightInd/>
        <w:ind w:firstLine="0"/>
        <w:jc w:val="both"/>
        <w:textAlignment w:val="auto"/>
        <w:rPr>
          <w:rFonts w:ascii="Times New Roman" w:hAnsi="Times New Roman"/>
          <w:szCs w:val="24"/>
        </w:rPr>
      </w:pPr>
      <w:r>
        <w:rPr>
          <w:rFonts w:ascii="Times New Roman" w:hAnsi="Times New Roman"/>
          <w:szCs w:val="24"/>
        </w:rPr>
        <w:t>S</w:t>
      </w:r>
      <w:r w:rsidR="008E474B" w:rsidRPr="00FB7F5E">
        <w:rPr>
          <w:rFonts w:ascii="Times New Roman" w:hAnsi="Times New Roman"/>
          <w:szCs w:val="24"/>
        </w:rPr>
        <w:t>igned letter</w:t>
      </w:r>
      <w:r w:rsidR="006348AC" w:rsidRPr="00FB7F5E">
        <w:rPr>
          <w:rFonts w:ascii="Times New Roman" w:hAnsi="Times New Roman"/>
          <w:szCs w:val="24"/>
        </w:rPr>
        <w:t xml:space="preserve"> of support</w:t>
      </w:r>
      <w:r>
        <w:rPr>
          <w:rFonts w:ascii="Times New Roman" w:hAnsi="Times New Roman"/>
          <w:szCs w:val="24"/>
        </w:rPr>
        <w:t>.</w:t>
      </w:r>
    </w:p>
    <w:p w14:paraId="5F0704FA" w14:textId="77777777" w:rsidR="006121E9" w:rsidRPr="00FB7F5E" w:rsidRDefault="006121E9" w:rsidP="00C54C78">
      <w:pPr>
        <w:pStyle w:val="Default"/>
        <w:jc w:val="both"/>
        <w:rPr>
          <w:rFonts w:ascii="Times New Roman" w:hAnsi="Times New Roman" w:cs="Times New Roman"/>
          <w:color w:val="auto"/>
        </w:rPr>
      </w:pPr>
    </w:p>
    <w:p w14:paraId="2B56CCC1" w14:textId="4DC45FC5" w:rsidR="00596944" w:rsidRPr="00FB7F5E" w:rsidRDefault="006348AC" w:rsidP="00C54C78">
      <w:pPr>
        <w:widowControl/>
        <w:overflowPunct/>
        <w:autoSpaceDE/>
        <w:autoSpaceDN/>
        <w:adjustRightInd/>
        <w:spacing w:after="120"/>
        <w:jc w:val="both"/>
        <w:textAlignment w:val="auto"/>
        <w:rPr>
          <w:rFonts w:ascii="Times New Roman" w:hAnsi="Times New Roman"/>
          <w:szCs w:val="24"/>
        </w:rPr>
      </w:pPr>
      <w:r w:rsidRPr="00FB7F5E">
        <w:rPr>
          <w:rFonts w:ascii="Times New Roman" w:hAnsi="Times New Roman"/>
          <w:szCs w:val="24"/>
        </w:rPr>
        <w:t xml:space="preserve">The </w:t>
      </w:r>
      <w:r w:rsidR="00BF7A41">
        <w:rPr>
          <w:rFonts w:ascii="Times New Roman" w:hAnsi="Times New Roman"/>
        </w:rPr>
        <w:t>Hospital Facility</w:t>
      </w:r>
      <w:r w:rsidR="00BF7A41" w:rsidRPr="00FB7F5E">
        <w:rPr>
          <w:rFonts w:ascii="Times New Roman" w:hAnsi="Times New Roman"/>
          <w:szCs w:val="24"/>
        </w:rPr>
        <w:t xml:space="preserve"> </w:t>
      </w:r>
      <w:r w:rsidRPr="00FB7F5E">
        <w:rPr>
          <w:rFonts w:ascii="Times New Roman" w:hAnsi="Times New Roman"/>
          <w:szCs w:val="24"/>
        </w:rPr>
        <w:t xml:space="preserve">may, at its discretion, rely </w:t>
      </w:r>
      <w:r w:rsidR="00583B2F" w:rsidRPr="00FB7F5E">
        <w:rPr>
          <w:rFonts w:ascii="Times New Roman" w:hAnsi="Times New Roman"/>
          <w:szCs w:val="24"/>
        </w:rPr>
        <w:t xml:space="preserve">on evidence of eligibility other than </w:t>
      </w:r>
      <w:r w:rsidRPr="00FB7F5E">
        <w:rPr>
          <w:rFonts w:ascii="Times New Roman" w:hAnsi="Times New Roman"/>
          <w:szCs w:val="24"/>
        </w:rPr>
        <w:t xml:space="preserve">described in the FAA or herein. </w:t>
      </w:r>
      <w:r w:rsidR="00CB5FD1" w:rsidRPr="00FB7F5E">
        <w:rPr>
          <w:rFonts w:ascii="Times New Roman" w:hAnsi="Times New Roman"/>
          <w:szCs w:val="24"/>
        </w:rPr>
        <w:t>Other evidentiary sources may include</w:t>
      </w:r>
      <w:r w:rsidRPr="00FB7F5E">
        <w:rPr>
          <w:rFonts w:ascii="Times New Roman" w:hAnsi="Times New Roman"/>
          <w:szCs w:val="24"/>
        </w:rPr>
        <w:t>:</w:t>
      </w:r>
    </w:p>
    <w:p w14:paraId="3BF9CB1A" w14:textId="77777777" w:rsidR="00E82FF0" w:rsidRPr="00FB7F5E" w:rsidRDefault="00094834" w:rsidP="00C54C78">
      <w:pPr>
        <w:pStyle w:val="ListParagraph"/>
        <w:widowControl/>
        <w:numPr>
          <w:ilvl w:val="0"/>
          <w:numId w:val="3"/>
        </w:numPr>
        <w:overflowPunct/>
        <w:autoSpaceDE/>
        <w:autoSpaceDN/>
        <w:adjustRightInd/>
        <w:spacing w:after="120"/>
        <w:ind w:left="720"/>
        <w:jc w:val="both"/>
        <w:textAlignment w:val="auto"/>
        <w:rPr>
          <w:rFonts w:ascii="Times New Roman" w:hAnsi="Times New Roman"/>
          <w:szCs w:val="24"/>
        </w:rPr>
      </w:pPr>
      <w:r w:rsidRPr="00FB7F5E">
        <w:rPr>
          <w:rFonts w:ascii="Times New Roman" w:hAnsi="Times New Roman"/>
          <w:szCs w:val="24"/>
        </w:rPr>
        <w:t>E</w:t>
      </w:r>
      <w:r w:rsidR="00E82FF0" w:rsidRPr="00FB7F5E">
        <w:rPr>
          <w:rFonts w:ascii="Times New Roman" w:hAnsi="Times New Roman"/>
          <w:szCs w:val="24"/>
        </w:rPr>
        <w:t xml:space="preserve">xternal publically available data sources that provide information on </w:t>
      </w:r>
      <w:r w:rsidR="007E7927">
        <w:rPr>
          <w:rFonts w:ascii="Times New Roman" w:hAnsi="Times New Roman"/>
          <w:szCs w:val="24"/>
        </w:rPr>
        <w:t xml:space="preserve">a </w:t>
      </w:r>
      <w:r w:rsidR="006400A4" w:rsidRPr="00FB7F5E">
        <w:rPr>
          <w:rFonts w:ascii="Times New Roman" w:hAnsi="Times New Roman"/>
          <w:szCs w:val="24"/>
        </w:rPr>
        <w:t>patient/</w:t>
      </w:r>
      <w:r w:rsidR="007E7927">
        <w:rPr>
          <w:rFonts w:ascii="Times New Roman" w:hAnsi="Times New Roman"/>
          <w:szCs w:val="24"/>
        </w:rPr>
        <w:t>G</w:t>
      </w:r>
      <w:r w:rsidR="007E7927" w:rsidRPr="00FB7F5E">
        <w:rPr>
          <w:rFonts w:ascii="Times New Roman" w:hAnsi="Times New Roman"/>
          <w:szCs w:val="24"/>
        </w:rPr>
        <w:t xml:space="preserve">uarantor’s </w:t>
      </w:r>
      <w:r w:rsidR="00E82FF0" w:rsidRPr="00FB7F5E">
        <w:rPr>
          <w:rFonts w:ascii="Times New Roman" w:hAnsi="Times New Roman"/>
          <w:szCs w:val="24"/>
        </w:rPr>
        <w:t>ability to pay</w:t>
      </w:r>
      <w:r w:rsidR="006400A4" w:rsidRPr="00FB7F5E">
        <w:rPr>
          <w:rFonts w:ascii="Times New Roman" w:hAnsi="Times New Roman"/>
          <w:szCs w:val="24"/>
        </w:rPr>
        <w:t>;</w:t>
      </w:r>
    </w:p>
    <w:p w14:paraId="78F166C1" w14:textId="77777777" w:rsidR="00094834" w:rsidRPr="00FB7F5E" w:rsidRDefault="006348AC" w:rsidP="00C54C78">
      <w:pPr>
        <w:pStyle w:val="ListParagraph"/>
        <w:widowControl/>
        <w:numPr>
          <w:ilvl w:val="0"/>
          <w:numId w:val="3"/>
        </w:numPr>
        <w:overflowPunct/>
        <w:autoSpaceDE/>
        <w:autoSpaceDN/>
        <w:adjustRightInd/>
        <w:spacing w:after="120"/>
        <w:ind w:left="720"/>
        <w:jc w:val="both"/>
        <w:textAlignment w:val="auto"/>
        <w:rPr>
          <w:rFonts w:ascii="Times New Roman" w:hAnsi="Times New Roman"/>
          <w:szCs w:val="24"/>
        </w:rPr>
      </w:pPr>
      <w:r w:rsidRPr="00FB7F5E">
        <w:rPr>
          <w:rFonts w:ascii="Times New Roman" w:hAnsi="Times New Roman"/>
          <w:szCs w:val="24"/>
        </w:rPr>
        <w:t>A</w:t>
      </w:r>
      <w:r w:rsidR="006400A4" w:rsidRPr="00FB7F5E">
        <w:rPr>
          <w:rFonts w:ascii="Times New Roman" w:hAnsi="Times New Roman"/>
          <w:szCs w:val="24"/>
        </w:rPr>
        <w:t xml:space="preserve"> review of patient’s outstanding accounts for prior services rendered and the patient/</w:t>
      </w:r>
      <w:r w:rsidR="007E7927">
        <w:rPr>
          <w:rFonts w:ascii="Times New Roman" w:hAnsi="Times New Roman"/>
          <w:szCs w:val="24"/>
        </w:rPr>
        <w:t>G</w:t>
      </w:r>
      <w:r w:rsidR="007E7927" w:rsidRPr="00FB7F5E">
        <w:rPr>
          <w:rFonts w:ascii="Times New Roman" w:hAnsi="Times New Roman"/>
          <w:szCs w:val="24"/>
        </w:rPr>
        <w:t xml:space="preserve">uarantor’s </w:t>
      </w:r>
      <w:r w:rsidR="006400A4" w:rsidRPr="00FB7F5E">
        <w:rPr>
          <w:rFonts w:ascii="Times New Roman" w:hAnsi="Times New Roman"/>
          <w:szCs w:val="24"/>
        </w:rPr>
        <w:t>payment history</w:t>
      </w:r>
      <w:r w:rsidR="00094834" w:rsidRPr="00FB7F5E">
        <w:rPr>
          <w:rFonts w:ascii="Times New Roman" w:hAnsi="Times New Roman"/>
          <w:szCs w:val="24"/>
        </w:rPr>
        <w:t>;</w:t>
      </w:r>
    </w:p>
    <w:p w14:paraId="5FFFF0CC" w14:textId="304DA4F3" w:rsidR="006400A4" w:rsidRPr="00FB7F5E" w:rsidRDefault="00094834" w:rsidP="00C54C78">
      <w:pPr>
        <w:pStyle w:val="ListParagraph"/>
        <w:widowControl/>
        <w:numPr>
          <w:ilvl w:val="0"/>
          <w:numId w:val="3"/>
        </w:numPr>
        <w:overflowPunct/>
        <w:autoSpaceDE/>
        <w:autoSpaceDN/>
        <w:adjustRightInd/>
        <w:spacing w:after="120"/>
        <w:ind w:left="720"/>
        <w:jc w:val="both"/>
        <w:textAlignment w:val="auto"/>
        <w:rPr>
          <w:rFonts w:ascii="Times New Roman" w:hAnsi="Times New Roman"/>
          <w:szCs w:val="24"/>
        </w:rPr>
      </w:pPr>
      <w:r w:rsidRPr="00FB7F5E">
        <w:rPr>
          <w:rFonts w:ascii="Times New Roman" w:hAnsi="Times New Roman"/>
          <w:szCs w:val="24"/>
        </w:rPr>
        <w:t>Prior determinations of the patient</w:t>
      </w:r>
      <w:r w:rsidR="009E3783">
        <w:rPr>
          <w:rFonts w:ascii="Times New Roman" w:hAnsi="Times New Roman"/>
          <w:szCs w:val="24"/>
        </w:rPr>
        <w:t>’</w:t>
      </w:r>
      <w:r w:rsidRPr="00FB7F5E">
        <w:rPr>
          <w:rFonts w:ascii="Times New Roman" w:hAnsi="Times New Roman"/>
          <w:szCs w:val="24"/>
        </w:rPr>
        <w:t xml:space="preserve">s or </w:t>
      </w:r>
      <w:r w:rsidR="00F72DB3" w:rsidRPr="00FB7F5E">
        <w:rPr>
          <w:rFonts w:ascii="Times New Roman" w:hAnsi="Times New Roman"/>
          <w:szCs w:val="24"/>
        </w:rPr>
        <w:t>Guarantor</w:t>
      </w:r>
      <w:r w:rsidR="00F72DB3">
        <w:rPr>
          <w:rFonts w:ascii="Times New Roman" w:hAnsi="Times New Roman"/>
          <w:szCs w:val="24"/>
        </w:rPr>
        <w:t>’</w:t>
      </w:r>
      <w:r w:rsidR="00F72DB3" w:rsidRPr="00FB7F5E">
        <w:rPr>
          <w:rFonts w:ascii="Times New Roman" w:hAnsi="Times New Roman"/>
          <w:szCs w:val="24"/>
        </w:rPr>
        <w:t xml:space="preserve">s </w:t>
      </w:r>
      <w:r w:rsidRPr="00FB7F5E">
        <w:rPr>
          <w:rFonts w:ascii="Times New Roman" w:hAnsi="Times New Roman"/>
          <w:szCs w:val="24"/>
        </w:rPr>
        <w:t>eligibility for assistance under this Policy, if any; or</w:t>
      </w:r>
    </w:p>
    <w:p w14:paraId="78C5B785" w14:textId="77777777" w:rsidR="006400A4" w:rsidRPr="00FB7F5E" w:rsidRDefault="00415D4A" w:rsidP="00C54C78">
      <w:pPr>
        <w:pStyle w:val="ListParagraph"/>
        <w:widowControl/>
        <w:numPr>
          <w:ilvl w:val="0"/>
          <w:numId w:val="2"/>
        </w:numPr>
        <w:overflowPunct/>
        <w:autoSpaceDE/>
        <w:autoSpaceDN/>
        <w:adjustRightInd/>
        <w:jc w:val="both"/>
        <w:textAlignment w:val="auto"/>
        <w:rPr>
          <w:rFonts w:ascii="Times New Roman" w:hAnsi="Times New Roman"/>
          <w:b/>
          <w:szCs w:val="24"/>
          <w:u w:val="single"/>
        </w:rPr>
      </w:pPr>
      <w:r w:rsidRPr="00FB7F5E">
        <w:rPr>
          <w:rFonts w:ascii="Times New Roman" w:hAnsi="Times New Roman"/>
          <w:szCs w:val="24"/>
        </w:rPr>
        <w:t>E</w:t>
      </w:r>
      <w:r w:rsidR="006121E9" w:rsidRPr="00FB7F5E">
        <w:rPr>
          <w:rFonts w:ascii="Times New Roman" w:hAnsi="Times New Roman"/>
          <w:szCs w:val="24"/>
        </w:rPr>
        <w:t>vidence obtained as a result of</w:t>
      </w:r>
      <w:r w:rsidR="00E82FF0" w:rsidRPr="00FB7F5E">
        <w:rPr>
          <w:rFonts w:ascii="Times New Roman" w:hAnsi="Times New Roman"/>
          <w:szCs w:val="24"/>
        </w:rPr>
        <w:t xml:space="preserve"> explor</w:t>
      </w:r>
      <w:r w:rsidR="006121E9" w:rsidRPr="00FB7F5E">
        <w:rPr>
          <w:rFonts w:ascii="Times New Roman" w:hAnsi="Times New Roman"/>
          <w:szCs w:val="24"/>
        </w:rPr>
        <w:t>ing</w:t>
      </w:r>
      <w:r w:rsidR="00E82FF0" w:rsidRPr="00FB7F5E">
        <w:rPr>
          <w:rFonts w:ascii="Times New Roman" w:hAnsi="Times New Roman"/>
          <w:szCs w:val="24"/>
        </w:rPr>
        <w:t xml:space="preserve"> appropriate alternative </w:t>
      </w:r>
      <w:r w:rsidR="006400A4" w:rsidRPr="00FB7F5E">
        <w:rPr>
          <w:rFonts w:ascii="Times New Roman" w:hAnsi="Times New Roman"/>
          <w:szCs w:val="24"/>
        </w:rPr>
        <w:t>sources</w:t>
      </w:r>
      <w:r w:rsidR="00E82FF0" w:rsidRPr="00FB7F5E">
        <w:rPr>
          <w:rFonts w:ascii="Times New Roman" w:hAnsi="Times New Roman"/>
          <w:szCs w:val="24"/>
        </w:rPr>
        <w:t xml:space="preserve"> of payment and coverage from public and </w:t>
      </w:r>
      <w:r w:rsidR="006400A4" w:rsidRPr="00FB7F5E">
        <w:rPr>
          <w:rFonts w:ascii="Times New Roman" w:hAnsi="Times New Roman"/>
          <w:szCs w:val="24"/>
        </w:rPr>
        <w:t>private</w:t>
      </w:r>
      <w:r w:rsidR="00E82FF0" w:rsidRPr="00FB7F5E">
        <w:rPr>
          <w:rFonts w:ascii="Times New Roman" w:hAnsi="Times New Roman"/>
          <w:szCs w:val="24"/>
        </w:rPr>
        <w:t xml:space="preserve"> payment programs. </w:t>
      </w:r>
    </w:p>
    <w:p w14:paraId="541E5B5B" w14:textId="77777777" w:rsidR="00924E3E" w:rsidRPr="00FB7F5E" w:rsidRDefault="00924E3E" w:rsidP="00C54C78">
      <w:pPr>
        <w:pStyle w:val="Default"/>
        <w:jc w:val="both"/>
        <w:rPr>
          <w:rFonts w:ascii="Times New Roman" w:hAnsi="Times New Roman" w:cs="Times New Roman"/>
          <w:color w:val="auto"/>
        </w:rPr>
      </w:pPr>
    </w:p>
    <w:p w14:paraId="2BA39D95" w14:textId="2DBDC89C" w:rsidR="00387BFF" w:rsidRPr="00FB7F5E" w:rsidRDefault="00CB5FD1" w:rsidP="00C54C78">
      <w:pPr>
        <w:pStyle w:val="Default"/>
        <w:jc w:val="both"/>
        <w:rPr>
          <w:rFonts w:ascii="Times New Roman" w:hAnsi="Times New Roman" w:cs="Times New Roman"/>
          <w:color w:val="auto"/>
        </w:rPr>
      </w:pPr>
      <w:r w:rsidRPr="00FB7F5E">
        <w:rPr>
          <w:rFonts w:ascii="Times New Roman" w:hAnsi="Times New Roman" w:cs="Times New Roman"/>
          <w:color w:val="auto"/>
        </w:rPr>
        <w:t xml:space="preserve">In the event no income is evidenced on a completed FAA, a written document is required which </w:t>
      </w:r>
      <w:r w:rsidR="000F095F" w:rsidRPr="00FB7F5E">
        <w:rPr>
          <w:rFonts w:ascii="Times New Roman" w:hAnsi="Times New Roman" w:cs="Times New Roman"/>
          <w:color w:val="auto"/>
        </w:rPr>
        <w:t xml:space="preserve">describes why income information is not available and </w:t>
      </w:r>
      <w:r w:rsidRPr="00FB7F5E">
        <w:rPr>
          <w:rFonts w:ascii="Times New Roman" w:hAnsi="Times New Roman" w:cs="Times New Roman"/>
          <w:color w:val="auto"/>
        </w:rPr>
        <w:t>how the patient</w:t>
      </w:r>
      <w:r w:rsidR="000F095F" w:rsidRPr="00FB7F5E">
        <w:rPr>
          <w:rFonts w:ascii="Times New Roman" w:hAnsi="Times New Roman" w:cs="Times New Roman"/>
          <w:color w:val="auto"/>
        </w:rPr>
        <w:t xml:space="preserve"> or G</w:t>
      </w:r>
      <w:r w:rsidRPr="00FB7F5E">
        <w:rPr>
          <w:rFonts w:ascii="Times New Roman" w:hAnsi="Times New Roman" w:cs="Times New Roman"/>
          <w:color w:val="auto"/>
        </w:rPr>
        <w:t xml:space="preserve">uarantor </w:t>
      </w:r>
      <w:r w:rsidR="000F095F" w:rsidRPr="00FB7F5E">
        <w:rPr>
          <w:rFonts w:ascii="Times New Roman" w:hAnsi="Times New Roman" w:cs="Times New Roman"/>
          <w:color w:val="auto"/>
        </w:rPr>
        <w:t xml:space="preserve">supports basic living expenses (such as </w:t>
      </w:r>
      <w:r w:rsidRPr="00FB7F5E">
        <w:rPr>
          <w:rFonts w:ascii="Times New Roman" w:hAnsi="Times New Roman" w:cs="Times New Roman"/>
          <w:color w:val="auto"/>
        </w:rPr>
        <w:t>housing, food and utilities</w:t>
      </w:r>
      <w:r w:rsidR="000F095F" w:rsidRPr="00FB7F5E">
        <w:rPr>
          <w:rFonts w:ascii="Times New Roman" w:hAnsi="Times New Roman" w:cs="Times New Roman"/>
          <w:color w:val="auto"/>
        </w:rPr>
        <w:t>)</w:t>
      </w:r>
      <w:r w:rsidR="00957B81">
        <w:rPr>
          <w:rFonts w:ascii="Times New Roman" w:hAnsi="Times New Roman" w:cs="Times New Roman"/>
          <w:color w:val="auto"/>
        </w:rPr>
        <w:t>.</w:t>
      </w:r>
      <w:bookmarkStart w:id="14" w:name="1.501(r)-6(c)(4)(i)(B)"/>
      <w:bookmarkStart w:id="15" w:name="TREGS:127953.4"/>
      <w:bookmarkStart w:id="16" w:name="1.501(r)-6(c)(4)(i)(C)"/>
      <w:bookmarkStart w:id="17" w:name="TREGS:127953.5"/>
      <w:bookmarkStart w:id="18" w:name="1.501(r)-1(b)(24)(v)(A)"/>
      <w:bookmarkStart w:id="19" w:name="TREGS:127806.7"/>
      <w:bookmarkStart w:id="20" w:name="1.501(r)-1(b)(24)(v)(B)"/>
      <w:bookmarkStart w:id="21" w:name="TREGS:127806.8"/>
      <w:bookmarkStart w:id="22" w:name="1.501(r)-6(c)(8)(i)"/>
      <w:bookmarkStart w:id="23" w:name="TREGS:127957.2"/>
      <w:bookmarkStart w:id="24" w:name="1.501(r)-6(c)(8)(ii)"/>
      <w:bookmarkStart w:id="25" w:name="TREGS:127957.3"/>
      <w:bookmarkStart w:id="26" w:name="1.501(r)-6(c)(6)(i)(B)"/>
      <w:bookmarkStart w:id="27" w:name="TREGS:127955.4"/>
      <w:bookmarkStart w:id="28" w:name="1.501(r)-6(c)(6)(i)(C)"/>
      <w:bookmarkStart w:id="29" w:name="TREGS:127955.5"/>
      <w:bookmarkStart w:id="30" w:name="1.501(r)-6(c)(6)(i)(C)(1)"/>
      <w:bookmarkStart w:id="31" w:name="TREGS:127955.6"/>
      <w:bookmarkStart w:id="32" w:name="1.501(r)-6(c)(6)(i)(C)(2)"/>
      <w:bookmarkStart w:id="33" w:name="TREGS:127955.7"/>
      <w:bookmarkStart w:id="34" w:name="1.501(r)-6(c)(6)(i)(C)(3)"/>
      <w:bookmarkStart w:id="35" w:name="TREGS:127955.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434436">
        <w:rPr>
          <w:rFonts w:ascii="Times New Roman" w:hAnsi="Times New Roman" w:cs="Times New Roman"/>
          <w:color w:val="auto"/>
        </w:rPr>
        <w:t xml:space="preserve"> Financial </w:t>
      </w:r>
      <w:r w:rsidR="009E3783">
        <w:rPr>
          <w:rFonts w:ascii="Times New Roman" w:hAnsi="Times New Roman" w:cs="Times New Roman"/>
          <w:color w:val="auto"/>
        </w:rPr>
        <w:t xml:space="preserve">Assistance </w:t>
      </w:r>
      <w:r w:rsidR="00434436">
        <w:rPr>
          <w:rFonts w:ascii="Times New Roman" w:hAnsi="Times New Roman" w:cs="Times New Roman"/>
          <w:color w:val="auto"/>
        </w:rPr>
        <w:t xml:space="preserve">applicants who </w:t>
      </w:r>
      <w:r w:rsidR="00434436">
        <w:rPr>
          <w:rFonts w:ascii="Times New Roman" w:hAnsi="Times New Roman" w:cs="Times New Roman"/>
          <w:color w:val="auto"/>
        </w:rPr>
        <w:lastRenderedPageBreak/>
        <w:t>participate in the Nati</w:t>
      </w:r>
      <w:r w:rsidR="001F0585">
        <w:rPr>
          <w:rFonts w:ascii="Times New Roman" w:hAnsi="Times New Roman" w:cs="Times New Roman"/>
          <w:color w:val="auto"/>
        </w:rPr>
        <w:t>onal Health Services Corps</w:t>
      </w:r>
      <w:r w:rsidR="00BF7A41">
        <w:rPr>
          <w:rFonts w:ascii="Times New Roman" w:hAnsi="Times New Roman" w:cs="Times New Roman"/>
          <w:color w:val="auto"/>
        </w:rPr>
        <w:t xml:space="preserve"> (NHSC</w:t>
      </w:r>
      <w:r w:rsidR="00434436">
        <w:rPr>
          <w:rFonts w:ascii="Times New Roman" w:hAnsi="Times New Roman" w:cs="Times New Roman"/>
          <w:color w:val="auto"/>
        </w:rPr>
        <w:t>)</w:t>
      </w:r>
      <w:r w:rsidR="001F0585">
        <w:rPr>
          <w:rFonts w:ascii="Times New Roman" w:hAnsi="Times New Roman" w:cs="Times New Roman"/>
          <w:color w:val="auto"/>
        </w:rPr>
        <w:t xml:space="preserve"> Loan Repayment Program</w:t>
      </w:r>
      <w:r w:rsidR="00434436">
        <w:rPr>
          <w:rFonts w:ascii="Times New Roman" w:hAnsi="Times New Roman" w:cs="Times New Roman"/>
          <w:color w:val="auto"/>
        </w:rPr>
        <w:t xml:space="preserve"> </w:t>
      </w:r>
      <w:r w:rsidR="00957B81">
        <w:rPr>
          <w:rFonts w:ascii="Times New Roman" w:hAnsi="Times New Roman" w:cs="Times New Roman"/>
          <w:color w:val="auto"/>
        </w:rPr>
        <w:t xml:space="preserve">are exempt from submitting </w:t>
      </w:r>
      <w:r w:rsidR="00957B81" w:rsidRPr="00C57E59">
        <w:rPr>
          <w:rFonts w:ascii="Times New Roman" w:hAnsi="Times New Roman" w:cs="Times New Roman"/>
          <w:color w:val="auto"/>
        </w:rPr>
        <w:t>expense</w:t>
      </w:r>
      <w:r w:rsidR="00434436">
        <w:rPr>
          <w:rFonts w:ascii="Times New Roman" w:hAnsi="Times New Roman" w:cs="Times New Roman"/>
          <w:color w:val="auto"/>
        </w:rPr>
        <w:t xml:space="preserve"> information</w:t>
      </w:r>
      <w:r w:rsidR="00957B81" w:rsidRPr="00C57E59">
        <w:rPr>
          <w:rFonts w:ascii="Times New Roman" w:hAnsi="Times New Roman" w:cs="Times New Roman"/>
          <w:color w:val="auto"/>
        </w:rPr>
        <w:t xml:space="preserve">. </w:t>
      </w:r>
    </w:p>
    <w:p w14:paraId="3EE129B5" w14:textId="77777777" w:rsidR="005C704A" w:rsidRDefault="005C704A" w:rsidP="00C54C78">
      <w:pPr>
        <w:pStyle w:val="Default"/>
        <w:jc w:val="both"/>
        <w:rPr>
          <w:rFonts w:ascii="Times New Roman" w:hAnsi="Times New Roman" w:cs="Times New Roman"/>
          <w:color w:val="auto"/>
        </w:rPr>
      </w:pPr>
    </w:p>
    <w:p w14:paraId="597A6EA2" w14:textId="77777777" w:rsidR="00C633C8" w:rsidRPr="00FB7F5E" w:rsidRDefault="00C633C8" w:rsidP="00C54C78">
      <w:pPr>
        <w:pStyle w:val="Default"/>
        <w:jc w:val="both"/>
        <w:rPr>
          <w:rFonts w:ascii="Times New Roman" w:hAnsi="Times New Roman" w:cs="Times New Roman"/>
          <w:color w:val="auto"/>
        </w:rPr>
      </w:pPr>
    </w:p>
    <w:p w14:paraId="70060D68" w14:textId="77777777" w:rsidR="00C3238E" w:rsidRDefault="00C3238E" w:rsidP="00C3238E">
      <w:pPr>
        <w:pStyle w:val="default0"/>
        <w:rPr>
          <w:rFonts w:ascii="Times New Roman" w:hAnsi="Times New Roman" w:cs="Times New Roman"/>
          <w:b/>
          <w:bCs/>
          <w:iCs/>
          <w:color w:val="auto"/>
        </w:rPr>
      </w:pPr>
      <w:r w:rsidRPr="00FB7F5E">
        <w:rPr>
          <w:rFonts w:ascii="Times New Roman" w:hAnsi="Times New Roman" w:cs="Times New Roman"/>
          <w:b/>
          <w:bCs/>
          <w:iCs/>
          <w:color w:val="auto"/>
        </w:rPr>
        <w:t>PRESUMPTIVE ELIGIBILITY</w:t>
      </w:r>
    </w:p>
    <w:p w14:paraId="333D52E2" w14:textId="77777777" w:rsidR="00C3238E" w:rsidRPr="00FB7F5E" w:rsidRDefault="00C3238E" w:rsidP="00C3238E">
      <w:pPr>
        <w:pStyle w:val="default0"/>
        <w:rPr>
          <w:rFonts w:ascii="Times New Roman" w:hAnsi="Times New Roman" w:cs="Times New Roman"/>
        </w:rPr>
      </w:pPr>
    </w:p>
    <w:p w14:paraId="52A16491" w14:textId="1D4462B9" w:rsidR="00C3238E" w:rsidRPr="00FB7F5E" w:rsidRDefault="00C3238E" w:rsidP="00C3238E">
      <w:pPr>
        <w:pStyle w:val="default0"/>
        <w:spacing w:after="120"/>
        <w:jc w:val="both"/>
        <w:rPr>
          <w:rFonts w:ascii="Times New Roman" w:hAnsi="Times New Roman" w:cs="Times New Roman"/>
        </w:rPr>
      </w:pPr>
      <w:r w:rsidRPr="00FB7F5E">
        <w:rPr>
          <w:rFonts w:ascii="Times New Roman" w:hAnsi="Times New Roman" w:cs="Times New Roman"/>
          <w:color w:val="auto"/>
        </w:rPr>
        <w:t xml:space="preserve">CHI </w:t>
      </w:r>
      <w:r>
        <w:rPr>
          <w:rFonts w:ascii="Times New Roman" w:hAnsi="Times New Roman" w:cs="Times New Roman"/>
        </w:rPr>
        <w:t>Hospital Organizations</w:t>
      </w:r>
      <w:r>
        <w:rPr>
          <w:rFonts w:ascii="Times New Roman" w:hAnsi="Times New Roman" w:cs="Times New Roman"/>
          <w:color w:val="auto"/>
        </w:rPr>
        <w:t xml:space="preserve"> </w:t>
      </w:r>
      <w:r w:rsidRPr="00FB7F5E">
        <w:rPr>
          <w:rFonts w:ascii="Times New Roman" w:hAnsi="Times New Roman" w:cs="Times New Roman"/>
          <w:color w:val="auto"/>
        </w:rPr>
        <w:t xml:space="preserve">recognize that not all patients and Guarantors are able to complete the </w:t>
      </w:r>
      <w:r w:rsidR="00BF7A41">
        <w:rPr>
          <w:rFonts w:ascii="Times New Roman" w:hAnsi="Times New Roman" w:cs="Times New Roman"/>
          <w:color w:val="auto"/>
        </w:rPr>
        <w:t>FAA</w:t>
      </w:r>
      <w:r w:rsidRPr="00FB7F5E">
        <w:rPr>
          <w:rFonts w:ascii="Times New Roman" w:hAnsi="Times New Roman" w:cs="Times New Roman"/>
          <w:color w:val="auto"/>
        </w:rPr>
        <w:t xml:space="preserve"> or provide requisite documentation. Financial counselors are available at each </w:t>
      </w:r>
      <w:r>
        <w:rPr>
          <w:rFonts w:ascii="Times New Roman" w:hAnsi="Times New Roman" w:cs="Times New Roman"/>
          <w:color w:val="auto"/>
        </w:rPr>
        <w:t xml:space="preserve">Hospital Facility </w:t>
      </w:r>
      <w:r w:rsidRPr="00FB7F5E">
        <w:rPr>
          <w:rFonts w:ascii="Times New Roman" w:hAnsi="Times New Roman" w:cs="Times New Roman"/>
          <w:color w:val="auto"/>
        </w:rPr>
        <w:t xml:space="preserve">location to assist any individual seeking application assistance. For patients and Guarantors who are unable to provide required documentation, </w:t>
      </w:r>
      <w:r>
        <w:rPr>
          <w:rFonts w:ascii="Times New Roman" w:hAnsi="Times New Roman" w:cs="Times New Roman"/>
          <w:color w:val="auto"/>
        </w:rPr>
        <w:t xml:space="preserve">a </w:t>
      </w:r>
      <w:r w:rsidR="00BF7A41">
        <w:rPr>
          <w:rFonts w:ascii="Times New Roman" w:hAnsi="Times New Roman" w:cs="Times New Roman"/>
        </w:rPr>
        <w:t>Hospital Facility</w:t>
      </w:r>
      <w:r w:rsidR="00BF7A41" w:rsidRPr="00FB7F5E">
        <w:rPr>
          <w:rFonts w:ascii="Times New Roman" w:hAnsi="Times New Roman" w:cs="Times New Roman"/>
          <w:color w:val="auto"/>
        </w:rPr>
        <w:t xml:space="preserve"> </w:t>
      </w:r>
      <w:r w:rsidRPr="00FB7F5E">
        <w:rPr>
          <w:rFonts w:ascii="Times New Roman" w:hAnsi="Times New Roman" w:cs="Times New Roman"/>
          <w:color w:val="auto"/>
        </w:rPr>
        <w:t xml:space="preserve">may grant </w:t>
      </w:r>
      <w:r>
        <w:rPr>
          <w:rFonts w:ascii="Times New Roman" w:hAnsi="Times New Roman" w:cs="Times New Roman"/>
          <w:color w:val="auto"/>
        </w:rPr>
        <w:t>P</w:t>
      </w:r>
      <w:r w:rsidRPr="00FB7F5E">
        <w:rPr>
          <w:rFonts w:ascii="Times New Roman" w:hAnsi="Times New Roman" w:cs="Times New Roman"/>
          <w:color w:val="auto"/>
        </w:rPr>
        <w:t xml:space="preserve">resumptive </w:t>
      </w:r>
      <w:r>
        <w:rPr>
          <w:rFonts w:ascii="Times New Roman" w:hAnsi="Times New Roman" w:cs="Times New Roman"/>
          <w:color w:val="auto"/>
        </w:rPr>
        <w:t>Financial Assistance</w:t>
      </w:r>
      <w:r w:rsidRPr="00FB7F5E">
        <w:rPr>
          <w:rFonts w:ascii="Times New Roman" w:hAnsi="Times New Roman" w:cs="Times New Roman"/>
          <w:color w:val="auto"/>
        </w:rPr>
        <w:t xml:space="preserve"> based on information obtained from other resources. In particular, presumptive eligibility may be determined on the basis of individual life circumstances that may include: </w:t>
      </w:r>
    </w:p>
    <w:p w14:paraId="149BFEEC"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Pr>
          <w:rFonts w:ascii="Times New Roman" w:hAnsi="Times New Roman" w:cs="Times New Roman"/>
          <w:color w:val="auto"/>
        </w:rPr>
        <w:t>Recipient of s</w:t>
      </w:r>
      <w:r w:rsidRPr="00FB7F5E">
        <w:rPr>
          <w:rFonts w:ascii="Times New Roman" w:hAnsi="Times New Roman" w:cs="Times New Roman"/>
          <w:color w:val="auto"/>
        </w:rPr>
        <w:t xml:space="preserve">tate-funded prescription programs; </w:t>
      </w:r>
    </w:p>
    <w:p w14:paraId="3F8F5AF5"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 xml:space="preserve">Homeless or one who received care from a homeless clinic; </w:t>
      </w:r>
    </w:p>
    <w:p w14:paraId="79A13DD2"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 xml:space="preserve">Participation in Women, Infants and Children programs (WIC); </w:t>
      </w:r>
    </w:p>
    <w:p w14:paraId="39CD92CE"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 xml:space="preserve">Food stamp eligibility; </w:t>
      </w:r>
    </w:p>
    <w:p w14:paraId="1E85C9DF"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 xml:space="preserve">Subsidized school lunch program eligibility; </w:t>
      </w:r>
    </w:p>
    <w:p w14:paraId="0D9E2C1C" w14:textId="6241CE1B"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Eligibility for other state or local assistance programs</w:t>
      </w:r>
      <w:r w:rsidR="00A2020E">
        <w:rPr>
          <w:rFonts w:ascii="Times New Roman" w:hAnsi="Times New Roman" w:cs="Times New Roman"/>
          <w:color w:val="auto"/>
        </w:rPr>
        <w:t xml:space="preserve"> </w:t>
      </w:r>
      <w:r w:rsidRPr="00FB7F5E">
        <w:rPr>
          <w:rFonts w:ascii="Times New Roman" w:hAnsi="Times New Roman" w:cs="Times New Roman"/>
          <w:color w:val="auto"/>
        </w:rPr>
        <w:t xml:space="preserve">(e.g., Medicaid spend-down); </w:t>
      </w:r>
    </w:p>
    <w:p w14:paraId="080ED537" w14:textId="77777777" w:rsidR="00C3238E" w:rsidRPr="00FB7F5E" w:rsidRDefault="00C3238E" w:rsidP="00C3238E">
      <w:pPr>
        <w:pStyle w:val="default0"/>
        <w:numPr>
          <w:ilvl w:val="0"/>
          <w:numId w:val="13"/>
        </w:numPr>
        <w:spacing w:after="120"/>
        <w:ind w:left="720"/>
        <w:jc w:val="both"/>
        <w:rPr>
          <w:rFonts w:ascii="Times New Roman" w:hAnsi="Times New Roman" w:cs="Times New Roman"/>
        </w:rPr>
      </w:pPr>
      <w:r w:rsidRPr="00FB7F5E">
        <w:rPr>
          <w:rFonts w:ascii="Times New Roman" w:hAnsi="Times New Roman" w:cs="Times New Roman"/>
          <w:color w:val="auto"/>
        </w:rPr>
        <w:t xml:space="preserve">Low income/subsidized housing is provided as a valid address; and/or </w:t>
      </w:r>
    </w:p>
    <w:p w14:paraId="3C164472" w14:textId="77777777" w:rsidR="00C3238E" w:rsidRPr="00FB7F5E" w:rsidRDefault="00C3238E" w:rsidP="00C3238E">
      <w:pPr>
        <w:pStyle w:val="default0"/>
        <w:numPr>
          <w:ilvl w:val="0"/>
          <w:numId w:val="13"/>
        </w:numPr>
        <w:ind w:left="360" w:firstLine="0"/>
        <w:jc w:val="both"/>
        <w:rPr>
          <w:rFonts w:ascii="Times New Roman" w:hAnsi="Times New Roman" w:cs="Times New Roman"/>
          <w:color w:val="auto"/>
        </w:rPr>
      </w:pPr>
      <w:r w:rsidRPr="00FB7F5E">
        <w:rPr>
          <w:rFonts w:ascii="Times New Roman" w:hAnsi="Times New Roman" w:cs="Times New Roman"/>
          <w:color w:val="auto"/>
        </w:rPr>
        <w:t>Patient is deceased with no known estate</w:t>
      </w:r>
      <w:r>
        <w:rPr>
          <w:rFonts w:ascii="Times New Roman" w:hAnsi="Times New Roman" w:cs="Times New Roman"/>
          <w:color w:val="auto"/>
        </w:rPr>
        <w:t>.</w:t>
      </w:r>
    </w:p>
    <w:p w14:paraId="3D4C9C5C" w14:textId="77777777" w:rsidR="00C3238E" w:rsidRPr="00FB7F5E" w:rsidRDefault="00C3238E" w:rsidP="00C3238E">
      <w:pPr>
        <w:pStyle w:val="default0"/>
        <w:jc w:val="both"/>
        <w:rPr>
          <w:rFonts w:ascii="Times New Roman" w:hAnsi="Times New Roman" w:cs="Times New Roman"/>
        </w:rPr>
      </w:pPr>
    </w:p>
    <w:p w14:paraId="3F17522F" w14:textId="48F322D4" w:rsidR="00C3238E" w:rsidRPr="00FB7F5E" w:rsidRDefault="00C3238E" w:rsidP="00C3238E">
      <w:pPr>
        <w:widowControl/>
        <w:jc w:val="both"/>
        <w:rPr>
          <w:rFonts w:ascii="Times New Roman" w:hAnsi="Times New Roman"/>
          <w:color w:val="000000"/>
          <w:szCs w:val="24"/>
        </w:rPr>
      </w:pPr>
      <w:r w:rsidRPr="00FB7F5E">
        <w:rPr>
          <w:rFonts w:ascii="Times New Roman" w:hAnsi="Times New Roman"/>
          <w:color w:val="000000"/>
          <w:szCs w:val="24"/>
        </w:rPr>
        <w:t xml:space="preserve">This information will enable </w:t>
      </w:r>
      <w:r w:rsidR="00BF7A41">
        <w:rPr>
          <w:rFonts w:ascii="Times New Roman" w:hAnsi="Times New Roman"/>
        </w:rPr>
        <w:t xml:space="preserve">Hospital Facilities </w:t>
      </w:r>
      <w:r w:rsidRPr="00FB7F5E">
        <w:rPr>
          <w:rFonts w:ascii="Times New Roman" w:hAnsi="Times New Roman"/>
          <w:color w:val="000000"/>
          <w:szCs w:val="24"/>
        </w:rPr>
        <w:t>to make informed decision</w:t>
      </w:r>
      <w:r>
        <w:rPr>
          <w:rFonts w:ascii="Times New Roman" w:hAnsi="Times New Roman"/>
          <w:color w:val="000000"/>
          <w:szCs w:val="24"/>
        </w:rPr>
        <w:t>s</w:t>
      </w:r>
      <w:r w:rsidRPr="00FB7F5E">
        <w:rPr>
          <w:rFonts w:ascii="Times New Roman" w:hAnsi="Times New Roman"/>
          <w:color w:val="000000"/>
          <w:szCs w:val="24"/>
        </w:rPr>
        <w:t xml:space="preserve"> on the financial need</w:t>
      </w:r>
      <w:r>
        <w:rPr>
          <w:rFonts w:ascii="Times New Roman" w:hAnsi="Times New Roman"/>
          <w:color w:val="000000"/>
          <w:szCs w:val="24"/>
        </w:rPr>
        <w:t>s</w:t>
      </w:r>
      <w:r w:rsidRPr="00FB7F5E">
        <w:rPr>
          <w:rFonts w:ascii="Times New Roman" w:hAnsi="Times New Roman"/>
          <w:color w:val="000000"/>
          <w:szCs w:val="24"/>
        </w:rPr>
        <w:t xml:space="preserve"> of</w:t>
      </w:r>
      <w:r>
        <w:rPr>
          <w:rFonts w:ascii="Times New Roman" w:hAnsi="Times New Roman"/>
          <w:color w:val="000000"/>
          <w:szCs w:val="24"/>
        </w:rPr>
        <w:t xml:space="preserve"> </w:t>
      </w:r>
      <w:r w:rsidRPr="00FB7F5E">
        <w:rPr>
          <w:rFonts w:ascii="Times New Roman" w:hAnsi="Times New Roman"/>
          <w:color w:val="000000"/>
          <w:szCs w:val="24"/>
        </w:rPr>
        <w:t>patient</w:t>
      </w:r>
      <w:r>
        <w:rPr>
          <w:rFonts w:ascii="Times New Roman" w:hAnsi="Times New Roman"/>
          <w:color w:val="000000"/>
          <w:szCs w:val="24"/>
        </w:rPr>
        <w:t>s</w:t>
      </w:r>
      <w:r w:rsidR="00C633C8">
        <w:rPr>
          <w:rFonts w:ascii="Times New Roman" w:hAnsi="Times New Roman"/>
          <w:color w:val="000000"/>
          <w:szCs w:val="24"/>
        </w:rPr>
        <w:t>,</w:t>
      </w:r>
      <w:r w:rsidRPr="00FB7F5E">
        <w:rPr>
          <w:rFonts w:ascii="Times New Roman" w:hAnsi="Times New Roman"/>
          <w:color w:val="000000"/>
          <w:szCs w:val="24"/>
        </w:rPr>
        <w:t xml:space="preserve"> utilizing the best estimates available in the absence of information provided directly by the patient. A patient determined eligible for </w:t>
      </w:r>
      <w:r>
        <w:rPr>
          <w:rFonts w:ascii="Times New Roman" w:hAnsi="Times New Roman"/>
          <w:color w:val="000000"/>
          <w:szCs w:val="24"/>
        </w:rPr>
        <w:t>P</w:t>
      </w:r>
      <w:r w:rsidRPr="00FB7F5E">
        <w:rPr>
          <w:rFonts w:ascii="Times New Roman" w:hAnsi="Times New Roman"/>
          <w:color w:val="000000"/>
          <w:szCs w:val="24"/>
        </w:rPr>
        <w:t xml:space="preserve">resumptive </w:t>
      </w:r>
      <w:r>
        <w:rPr>
          <w:rFonts w:ascii="Times New Roman" w:hAnsi="Times New Roman"/>
          <w:color w:val="000000"/>
          <w:szCs w:val="24"/>
        </w:rPr>
        <w:t>Financial Assistance</w:t>
      </w:r>
      <w:r w:rsidRPr="00FB7F5E">
        <w:rPr>
          <w:rFonts w:ascii="Times New Roman" w:hAnsi="Times New Roman"/>
          <w:color w:val="000000"/>
          <w:szCs w:val="24"/>
        </w:rPr>
        <w:t xml:space="preserve"> will receive </w:t>
      </w:r>
      <w:r>
        <w:rPr>
          <w:rFonts w:ascii="Times New Roman" w:hAnsi="Times New Roman"/>
          <w:color w:val="000000"/>
          <w:szCs w:val="24"/>
        </w:rPr>
        <w:t xml:space="preserve">free </w:t>
      </w:r>
      <w:proofErr w:type="spellStart"/>
      <w:r>
        <w:rPr>
          <w:rFonts w:ascii="Times New Roman" w:hAnsi="Times New Roman"/>
          <w:color w:val="000000"/>
          <w:szCs w:val="24"/>
        </w:rPr>
        <w:t>EMCare</w:t>
      </w:r>
      <w:proofErr w:type="spellEnd"/>
      <w:r>
        <w:rPr>
          <w:rFonts w:ascii="Times New Roman" w:hAnsi="Times New Roman"/>
          <w:color w:val="000000"/>
          <w:szCs w:val="24"/>
        </w:rPr>
        <w:t xml:space="preserve"> for the period during which the individual is presumptively eligible</w:t>
      </w:r>
      <w:r w:rsidRPr="00FB7F5E">
        <w:rPr>
          <w:rFonts w:ascii="Times New Roman" w:hAnsi="Times New Roman"/>
          <w:color w:val="000000"/>
          <w:szCs w:val="24"/>
        </w:rPr>
        <w:t>.</w:t>
      </w:r>
    </w:p>
    <w:p w14:paraId="7CB8A9F7" w14:textId="77777777" w:rsidR="00C3238E" w:rsidRPr="00FB7F5E" w:rsidRDefault="00C3238E" w:rsidP="00C3238E">
      <w:pPr>
        <w:widowControl/>
        <w:jc w:val="both"/>
        <w:rPr>
          <w:rFonts w:ascii="Times New Roman" w:hAnsi="Times New Roman"/>
          <w:color w:val="000000"/>
          <w:szCs w:val="24"/>
        </w:rPr>
      </w:pPr>
    </w:p>
    <w:p w14:paraId="535D6137" w14:textId="64F070F1" w:rsidR="00C3238E" w:rsidRPr="00FB7F5E" w:rsidRDefault="00C3238E" w:rsidP="00C3238E">
      <w:pPr>
        <w:widowControl/>
        <w:jc w:val="both"/>
        <w:rPr>
          <w:rFonts w:ascii="Times New Roman" w:hAnsi="Times New Roman"/>
          <w:color w:val="000000"/>
          <w:szCs w:val="24"/>
        </w:rPr>
      </w:pPr>
      <w:r w:rsidRPr="00FB7F5E">
        <w:rPr>
          <w:rFonts w:ascii="Times New Roman" w:hAnsi="Times New Roman"/>
          <w:color w:val="000000"/>
          <w:szCs w:val="24"/>
        </w:rPr>
        <w:t xml:space="preserve">If </w:t>
      </w:r>
      <w:r>
        <w:rPr>
          <w:rFonts w:ascii="Times New Roman" w:hAnsi="Times New Roman"/>
          <w:color w:val="000000"/>
          <w:szCs w:val="24"/>
        </w:rPr>
        <w:t xml:space="preserve">an individual is determined to be </w:t>
      </w:r>
      <w:r w:rsidR="009E3783">
        <w:rPr>
          <w:rFonts w:ascii="Times New Roman" w:hAnsi="Times New Roman"/>
          <w:color w:val="000000"/>
          <w:szCs w:val="24"/>
        </w:rPr>
        <w:t>presumptively eligible</w:t>
      </w:r>
      <w:r w:rsidRPr="00FB7F5E">
        <w:rPr>
          <w:rFonts w:ascii="Times New Roman" w:hAnsi="Times New Roman"/>
          <w:color w:val="000000"/>
          <w:szCs w:val="24"/>
        </w:rPr>
        <w:t xml:space="preserve">, </w:t>
      </w:r>
      <w:r>
        <w:rPr>
          <w:rFonts w:ascii="Times New Roman" w:hAnsi="Times New Roman"/>
          <w:color w:val="000000"/>
          <w:szCs w:val="24"/>
        </w:rPr>
        <w:t>a</w:t>
      </w:r>
      <w:r w:rsidRPr="00FB7F5E">
        <w:rPr>
          <w:rFonts w:ascii="Times New Roman" w:hAnsi="Times New Roman"/>
          <w:color w:val="000000"/>
          <w:szCs w:val="24"/>
        </w:rPr>
        <w:t xml:space="preserve"> patient will be granted </w:t>
      </w:r>
      <w:r>
        <w:rPr>
          <w:rFonts w:ascii="Times New Roman" w:hAnsi="Times New Roman"/>
          <w:color w:val="000000"/>
          <w:szCs w:val="24"/>
        </w:rPr>
        <w:t>Financial Assistance</w:t>
      </w:r>
      <w:r w:rsidRPr="00FB7F5E">
        <w:rPr>
          <w:rFonts w:ascii="Times New Roman" w:hAnsi="Times New Roman"/>
          <w:color w:val="000000"/>
          <w:szCs w:val="24"/>
        </w:rPr>
        <w:t xml:space="preserve"> for a period of six months</w:t>
      </w:r>
      <w:r>
        <w:rPr>
          <w:rFonts w:ascii="Times New Roman" w:hAnsi="Times New Roman"/>
          <w:color w:val="000000"/>
          <w:szCs w:val="24"/>
        </w:rPr>
        <w:t xml:space="preserve"> ending on the date of </w:t>
      </w:r>
      <w:r w:rsidR="009E3783">
        <w:rPr>
          <w:rFonts w:ascii="Times New Roman" w:hAnsi="Times New Roman"/>
          <w:color w:val="000000"/>
          <w:szCs w:val="24"/>
        </w:rPr>
        <w:t xml:space="preserve">presumptive eligibility </w:t>
      </w:r>
      <w:r>
        <w:rPr>
          <w:rFonts w:ascii="Times New Roman" w:hAnsi="Times New Roman"/>
          <w:color w:val="000000"/>
          <w:szCs w:val="24"/>
        </w:rPr>
        <w:t>determination</w:t>
      </w:r>
      <w:r w:rsidRPr="00FB7F5E">
        <w:rPr>
          <w:rFonts w:ascii="Times New Roman" w:hAnsi="Times New Roman"/>
          <w:color w:val="000000"/>
          <w:szCs w:val="24"/>
        </w:rPr>
        <w:t xml:space="preserve">. </w:t>
      </w:r>
      <w:r>
        <w:rPr>
          <w:rFonts w:ascii="Times New Roman" w:hAnsi="Times New Roman"/>
          <w:color w:val="000000"/>
          <w:szCs w:val="24"/>
        </w:rPr>
        <w:t xml:space="preserve">As a result, </w:t>
      </w:r>
      <w:r w:rsidRPr="00FB7F5E">
        <w:rPr>
          <w:rFonts w:ascii="Times New Roman" w:hAnsi="Times New Roman"/>
          <w:color w:val="000000"/>
          <w:szCs w:val="24"/>
        </w:rPr>
        <w:t xml:space="preserve">Financial </w:t>
      </w:r>
      <w:r>
        <w:rPr>
          <w:rFonts w:ascii="Times New Roman" w:hAnsi="Times New Roman"/>
          <w:color w:val="000000"/>
          <w:szCs w:val="24"/>
        </w:rPr>
        <w:t>A</w:t>
      </w:r>
      <w:r w:rsidRPr="00FB7F5E">
        <w:rPr>
          <w:rFonts w:ascii="Times New Roman" w:hAnsi="Times New Roman"/>
          <w:color w:val="000000"/>
          <w:szCs w:val="24"/>
        </w:rPr>
        <w:t xml:space="preserve">ssistance will be applied to all eligible accounts incurred for services received six months prior to </w:t>
      </w:r>
      <w:r w:rsidR="009E3783">
        <w:rPr>
          <w:rFonts w:ascii="Times New Roman" w:hAnsi="Times New Roman"/>
          <w:color w:val="000000"/>
          <w:szCs w:val="24"/>
        </w:rPr>
        <w:t xml:space="preserve">the </w:t>
      </w:r>
      <w:r>
        <w:rPr>
          <w:rFonts w:ascii="Times New Roman" w:hAnsi="Times New Roman"/>
          <w:color w:val="000000"/>
          <w:szCs w:val="24"/>
        </w:rPr>
        <w:t>determination</w:t>
      </w:r>
      <w:r w:rsidRPr="00FB7F5E">
        <w:rPr>
          <w:rFonts w:ascii="Times New Roman" w:hAnsi="Times New Roman"/>
          <w:color w:val="000000"/>
          <w:szCs w:val="24"/>
        </w:rPr>
        <w:t xml:space="preserve"> date.</w:t>
      </w:r>
      <w:r>
        <w:rPr>
          <w:rFonts w:ascii="Times New Roman" w:hAnsi="Times New Roman"/>
          <w:color w:val="000000"/>
          <w:szCs w:val="24"/>
        </w:rPr>
        <w:t xml:space="preserve">  The </w:t>
      </w:r>
      <w:r w:rsidR="009E3783">
        <w:rPr>
          <w:rFonts w:ascii="Times New Roman" w:hAnsi="Times New Roman"/>
          <w:color w:val="000000"/>
          <w:szCs w:val="24"/>
        </w:rPr>
        <w:t xml:space="preserve">presumptively eligible individual </w:t>
      </w:r>
      <w:r>
        <w:rPr>
          <w:rFonts w:ascii="Times New Roman" w:hAnsi="Times New Roman"/>
          <w:color w:val="000000"/>
          <w:szCs w:val="24"/>
        </w:rPr>
        <w:t xml:space="preserve">will not receive financial assistance for </w:t>
      </w:r>
      <w:proofErr w:type="spellStart"/>
      <w:r>
        <w:rPr>
          <w:rFonts w:ascii="Times New Roman" w:hAnsi="Times New Roman"/>
          <w:color w:val="000000"/>
          <w:szCs w:val="24"/>
        </w:rPr>
        <w:t>EMCare</w:t>
      </w:r>
      <w:proofErr w:type="spellEnd"/>
      <w:r>
        <w:rPr>
          <w:rFonts w:ascii="Times New Roman" w:hAnsi="Times New Roman"/>
          <w:color w:val="000000"/>
          <w:szCs w:val="24"/>
        </w:rPr>
        <w:t xml:space="preserve"> rendered after the date of determination without completion of a </w:t>
      </w:r>
      <w:r w:rsidR="009E3783">
        <w:rPr>
          <w:rFonts w:ascii="Times New Roman" w:hAnsi="Times New Roman"/>
          <w:color w:val="000000"/>
          <w:szCs w:val="24"/>
        </w:rPr>
        <w:t>FAA</w:t>
      </w:r>
      <w:r>
        <w:rPr>
          <w:rFonts w:ascii="Times New Roman" w:hAnsi="Times New Roman"/>
          <w:color w:val="000000"/>
          <w:szCs w:val="24"/>
        </w:rPr>
        <w:t xml:space="preserve"> or a new determination of </w:t>
      </w:r>
      <w:r w:rsidR="009E3783">
        <w:rPr>
          <w:rFonts w:ascii="Times New Roman" w:hAnsi="Times New Roman"/>
          <w:color w:val="000000"/>
          <w:szCs w:val="24"/>
        </w:rPr>
        <w:t>presumptive eligibility</w:t>
      </w:r>
      <w:r>
        <w:rPr>
          <w:rFonts w:ascii="Times New Roman" w:hAnsi="Times New Roman"/>
          <w:color w:val="000000"/>
          <w:szCs w:val="24"/>
        </w:rPr>
        <w:t>.</w:t>
      </w:r>
    </w:p>
    <w:p w14:paraId="406757D1" w14:textId="77777777" w:rsidR="00C3238E" w:rsidRPr="00FB7F5E" w:rsidRDefault="00C3238E" w:rsidP="00C3238E">
      <w:pPr>
        <w:widowControl/>
        <w:jc w:val="both"/>
        <w:rPr>
          <w:rFonts w:ascii="Times New Roman" w:hAnsi="Times New Roman"/>
          <w:color w:val="000000"/>
          <w:szCs w:val="24"/>
        </w:rPr>
      </w:pPr>
    </w:p>
    <w:p w14:paraId="57A0C8C9" w14:textId="40563241" w:rsidR="00C3238E" w:rsidRPr="0021551C" w:rsidRDefault="00C3238E" w:rsidP="00C3238E">
      <w:pPr>
        <w:widowControl/>
        <w:overflowPunct/>
        <w:jc w:val="both"/>
        <w:textAlignment w:val="auto"/>
        <w:rPr>
          <w:rFonts w:ascii="Times New Roman" w:hAnsi="Times New Roman"/>
        </w:rPr>
      </w:pPr>
      <w:r w:rsidRPr="00FB7F5E">
        <w:rPr>
          <w:rFonts w:ascii="Times New Roman" w:hAnsi="Times New Roman"/>
          <w:color w:val="000000"/>
          <w:szCs w:val="24"/>
        </w:rPr>
        <w:lastRenderedPageBreak/>
        <w:t xml:space="preserve">For patients, or their </w:t>
      </w:r>
      <w:r>
        <w:rPr>
          <w:rFonts w:ascii="Times New Roman" w:hAnsi="Times New Roman"/>
          <w:color w:val="000000"/>
          <w:szCs w:val="24"/>
        </w:rPr>
        <w:t>G</w:t>
      </w:r>
      <w:r w:rsidRPr="00FB7F5E">
        <w:rPr>
          <w:rFonts w:ascii="Times New Roman" w:hAnsi="Times New Roman"/>
          <w:color w:val="000000"/>
          <w:szCs w:val="24"/>
        </w:rPr>
        <w:t xml:space="preserve">uarantors, who are non-responsive to </w:t>
      </w:r>
      <w:r>
        <w:rPr>
          <w:rFonts w:ascii="Times New Roman" w:hAnsi="Times New Roman"/>
          <w:color w:val="000000"/>
          <w:szCs w:val="24"/>
        </w:rPr>
        <w:t>a</w:t>
      </w:r>
      <w:r w:rsidRPr="00FB7F5E">
        <w:rPr>
          <w:rFonts w:ascii="Times New Roman" w:hAnsi="Times New Roman"/>
          <w:color w:val="000000"/>
          <w:szCs w:val="24"/>
        </w:rPr>
        <w:t xml:space="preserve"> </w:t>
      </w:r>
      <w:r w:rsidR="00BF7A41">
        <w:rPr>
          <w:rFonts w:ascii="Times New Roman" w:hAnsi="Times New Roman"/>
          <w:color w:val="000000"/>
          <w:szCs w:val="24"/>
        </w:rPr>
        <w:t>Hospital Facility</w:t>
      </w:r>
      <w:r>
        <w:rPr>
          <w:rFonts w:ascii="Times New Roman" w:hAnsi="Times New Roman"/>
        </w:rPr>
        <w:t>’s</w:t>
      </w:r>
      <w:r>
        <w:rPr>
          <w:rFonts w:ascii="Times New Roman" w:hAnsi="Times New Roman"/>
          <w:color w:val="000000"/>
          <w:szCs w:val="24"/>
        </w:rPr>
        <w:t xml:space="preserve"> </w:t>
      </w:r>
      <w:r w:rsidRPr="00FB7F5E">
        <w:rPr>
          <w:rFonts w:ascii="Times New Roman" w:hAnsi="Times New Roman"/>
          <w:color w:val="000000"/>
          <w:szCs w:val="24"/>
        </w:rPr>
        <w:t xml:space="preserve">application process, other sources of information may be used to make an individual assessment of financial need.  This information will enable </w:t>
      </w:r>
      <w:r>
        <w:rPr>
          <w:rFonts w:ascii="Times New Roman" w:hAnsi="Times New Roman"/>
          <w:color w:val="000000"/>
          <w:szCs w:val="24"/>
        </w:rPr>
        <w:t xml:space="preserve">the </w:t>
      </w:r>
      <w:r w:rsidR="00BF7A41">
        <w:rPr>
          <w:rFonts w:ascii="Times New Roman" w:hAnsi="Times New Roman"/>
          <w:color w:val="000000"/>
          <w:szCs w:val="24"/>
        </w:rPr>
        <w:t>Hospital Facility</w:t>
      </w:r>
      <w:r w:rsidR="00BF7A41" w:rsidRPr="00FB7F5E">
        <w:rPr>
          <w:rFonts w:ascii="Times New Roman" w:hAnsi="Times New Roman"/>
          <w:color w:val="000000"/>
          <w:szCs w:val="24"/>
        </w:rPr>
        <w:t xml:space="preserve"> </w:t>
      </w:r>
      <w:r w:rsidRPr="00FB7F5E">
        <w:rPr>
          <w:rFonts w:ascii="Times New Roman" w:hAnsi="Times New Roman"/>
          <w:color w:val="000000"/>
          <w:szCs w:val="24"/>
        </w:rPr>
        <w:t>to make an informed decisio</w:t>
      </w:r>
      <w:r w:rsidR="00B239F6">
        <w:rPr>
          <w:rFonts w:ascii="Times New Roman" w:hAnsi="Times New Roman"/>
          <w:color w:val="000000"/>
          <w:szCs w:val="24"/>
        </w:rPr>
        <w:t>n on the financial need of non-</w:t>
      </w:r>
      <w:r w:rsidRPr="00FB7F5E">
        <w:rPr>
          <w:rFonts w:ascii="Times New Roman" w:hAnsi="Times New Roman"/>
          <w:color w:val="000000"/>
          <w:szCs w:val="24"/>
        </w:rPr>
        <w:t>responsive patients</w:t>
      </w:r>
      <w:r>
        <w:rPr>
          <w:rFonts w:ascii="Times New Roman" w:hAnsi="Times New Roman"/>
          <w:color w:val="000000"/>
          <w:szCs w:val="24"/>
        </w:rPr>
        <w:t>,</w:t>
      </w:r>
      <w:r w:rsidRPr="00FB7F5E">
        <w:rPr>
          <w:rFonts w:ascii="Times New Roman" w:hAnsi="Times New Roman"/>
          <w:color w:val="000000"/>
          <w:szCs w:val="24"/>
        </w:rPr>
        <w:t xml:space="preserve"> utilizing the best estimates available in the absence of information provided directly by the patient.</w:t>
      </w:r>
    </w:p>
    <w:p w14:paraId="4E43BB62" w14:textId="77777777" w:rsidR="00C3238E" w:rsidRPr="00FB7F5E" w:rsidRDefault="00C3238E" w:rsidP="00C3238E">
      <w:pPr>
        <w:widowControl/>
        <w:tabs>
          <w:tab w:val="left" w:pos="6495"/>
        </w:tabs>
        <w:jc w:val="both"/>
        <w:rPr>
          <w:rFonts w:ascii="Times New Roman" w:hAnsi="Times New Roman"/>
          <w:color w:val="000000"/>
          <w:szCs w:val="24"/>
        </w:rPr>
      </w:pPr>
    </w:p>
    <w:p w14:paraId="17787BD1" w14:textId="471D4179" w:rsidR="00C3238E" w:rsidRPr="00FB7F5E" w:rsidRDefault="00C3238E" w:rsidP="00C3238E">
      <w:pPr>
        <w:widowControl/>
        <w:tabs>
          <w:tab w:val="left" w:pos="720"/>
        </w:tabs>
        <w:jc w:val="both"/>
        <w:rPr>
          <w:rFonts w:ascii="Times New Roman" w:hAnsi="Times New Roman"/>
          <w:color w:val="000000"/>
          <w:szCs w:val="24"/>
        </w:rPr>
      </w:pPr>
      <w:r w:rsidRPr="00FB7F5E">
        <w:rPr>
          <w:rFonts w:ascii="Times New Roman" w:hAnsi="Times New Roman"/>
          <w:color w:val="000000"/>
          <w:szCs w:val="24"/>
        </w:rPr>
        <w:t xml:space="preserve">For the purpose of helping financially needy patients, </w:t>
      </w:r>
      <w:r>
        <w:rPr>
          <w:rFonts w:ascii="Times New Roman" w:hAnsi="Times New Roman"/>
          <w:color w:val="000000"/>
          <w:szCs w:val="24"/>
        </w:rPr>
        <w:t xml:space="preserve">a </w:t>
      </w:r>
      <w:r w:rsidR="00BF7A41">
        <w:rPr>
          <w:rFonts w:ascii="Times New Roman" w:hAnsi="Times New Roman"/>
          <w:color w:val="000000"/>
          <w:szCs w:val="24"/>
        </w:rPr>
        <w:t>Hospital Facility</w:t>
      </w:r>
      <w:r w:rsidR="00BF7A41" w:rsidRPr="00FB7F5E">
        <w:rPr>
          <w:rFonts w:ascii="Times New Roman" w:hAnsi="Times New Roman"/>
          <w:color w:val="000000"/>
          <w:szCs w:val="24"/>
        </w:rPr>
        <w:t xml:space="preserve"> </w:t>
      </w:r>
      <w:r w:rsidRPr="00FB7F5E">
        <w:rPr>
          <w:rFonts w:ascii="Times New Roman" w:hAnsi="Times New Roman"/>
          <w:color w:val="000000"/>
          <w:szCs w:val="24"/>
        </w:rPr>
        <w:t>may use a third</w:t>
      </w:r>
      <w:r w:rsidR="00C633C8">
        <w:rPr>
          <w:rFonts w:ascii="Times New Roman" w:hAnsi="Times New Roman"/>
          <w:color w:val="000000"/>
          <w:szCs w:val="24"/>
        </w:rPr>
        <w:t xml:space="preserve"> </w:t>
      </w:r>
      <w:r w:rsidRPr="00FB7F5E">
        <w:rPr>
          <w:rFonts w:ascii="Times New Roman" w:hAnsi="Times New Roman"/>
          <w:color w:val="000000"/>
          <w:szCs w:val="24"/>
        </w:rPr>
        <w:t xml:space="preserve">party to review a patient’s, or the patient’s </w:t>
      </w:r>
      <w:r>
        <w:rPr>
          <w:rFonts w:ascii="Times New Roman" w:hAnsi="Times New Roman"/>
          <w:color w:val="000000"/>
          <w:szCs w:val="24"/>
        </w:rPr>
        <w:t>G</w:t>
      </w:r>
      <w:r w:rsidRPr="00FB7F5E">
        <w:rPr>
          <w:rFonts w:ascii="Times New Roman" w:hAnsi="Times New Roman"/>
          <w:color w:val="000000"/>
          <w:szCs w:val="24"/>
        </w:rPr>
        <w:t>uarantor</w:t>
      </w:r>
      <w:r>
        <w:rPr>
          <w:rFonts w:ascii="Times New Roman" w:hAnsi="Times New Roman"/>
          <w:color w:val="000000"/>
          <w:szCs w:val="24"/>
        </w:rPr>
        <w:t>’s</w:t>
      </w:r>
      <w:r w:rsidRPr="00FB7F5E">
        <w:rPr>
          <w:rFonts w:ascii="Times New Roman" w:hAnsi="Times New Roman"/>
          <w:color w:val="000000"/>
          <w:szCs w:val="24"/>
        </w:rPr>
        <w:t xml:space="preserve">, information to assess financial need. This review utilizes a healthcare industry-recognized, predictive model that is based on public record databases. The model incorporates public record data to calculate a socio-economic and financial capability score. The model’s rule set is designed to assess each patient </w:t>
      </w:r>
      <w:r>
        <w:rPr>
          <w:rFonts w:ascii="Times New Roman" w:hAnsi="Times New Roman"/>
          <w:color w:val="000000"/>
          <w:szCs w:val="24"/>
        </w:rPr>
        <w:t>based upon</w:t>
      </w:r>
      <w:r w:rsidRPr="00FB7F5E">
        <w:rPr>
          <w:rFonts w:ascii="Times New Roman" w:hAnsi="Times New Roman"/>
          <w:color w:val="000000"/>
          <w:szCs w:val="24"/>
        </w:rPr>
        <w:t xml:space="preserve"> the same standards and is calibrated against historical </w:t>
      </w:r>
      <w:r>
        <w:rPr>
          <w:rFonts w:ascii="Times New Roman" w:hAnsi="Times New Roman"/>
          <w:color w:val="000000"/>
          <w:szCs w:val="24"/>
        </w:rPr>
        <w:t>Financial Assistance</w:t>
      </w:r>
      <w:r w:rsidRPr="00FB7F5E">
        <w:rPr>
          <w:rFonts w:ascii="Times New Roman" w:hAnsi="Times New Roman"/>
          <w:color w:val="000000"/>
          <w:szCs w:val="24"/>
        </w:rPr>
        <w:t xml:space="preserve"> approvals </w:t>
      </w:r>
      <w:r>
        <w:rPr>
          <w:rFonts w:ascii="Times New Roman" w:hAnsi="Times New Roman"/>
          <w:color w:val="000000"/>
          <w:szCs w:val="24"/>
        </w:rPr>
        <w:t>by</w:t>
      </w:r>
      <w:r w:rsidRPr="00FB7F5E">
        <w:rPr>
          <w:rFonts w:ascii="Times New Roman" w:hAnsi="Times New Roman"/>
          <w:color w:val="000000"/>
          <w:szCs w:val="24"/>
        </w:rPr>
        <w:t xml:space="preserve"> </w:t>
      </w:r>
      <w:r>
        <w:rPr>
          <w:rFonts w:ascii="Times New Roman" w:hAnsi="Times New Roman"/>
          <w:color w:val="000000"/>
          <w:szCs w:val="24"/>
        </w:rPr>
        <w:t xml:space="preserve">the </w:t>
      </w:r>
      <w:r w:rsidR="00BF7A41">
        <w:rPr>
          <w:rFonts w:ascii="Times New Roman" w:hAnsi="Times New Roman"/>
          <w:color w:val="000000"/>
          <w:szCs w:val="24"/>
        </w:rPr>
        <w:t>Hospital Facility</w:t>
      </w:r>
      <w:r w:rsidRPr="00FB7F5E">
        <w:rPr>
          <w:rFonts w:ascii="Times New Roman" w:hAnsi="Times New Roman"/>
          <w:color w:val="000000"/>
          <w:szCs w:val="24"/>
        </w:rPr>
        <w:t xml:space="preserve">.  This enables </w:t>
      </w:r>
      <w:r>
        <w:rPr>
          <w:rFonts w:ascii="Times New Roman" w:hAnsi="Times New Roman"/>
          <w:color w:val="000000"/>
          <w:szCs w:val="24"/>
        </w:rPr>
        <w:t xml:space="preserve">the </w:t>
      </w:r>
      <w:r w:rsidR="00BF7A41">
        <w:rPr>
          <w:rFonts w:ascii="Times New Roman" w:hAnsi="Times New Roman"/>
          <w:color w:val="000000"/>
          <w:szCs w:val="24"/>
        </w:rPr>
        <w:t>Hospital Facility</w:t>
      </w:r>
      <w:r w:rsidR="00BF7A41" w:rsidRPr="00FB7F5E">
        <w:rPr>
          <w:rFonts w:ascii="Times New Roman" w:hAnsi="Times New Roman"/>
          <w:color w:val="000000"/>
          <w:szCs w:val="24"/>
        </w:rPr>
        <w:t xml:space="preserve"> </w:t>
      </w:r>
      <w:r w:rsidRPr="00FB7F5E">
        <w:rPr>
          <w:rFonts w:ascii="Times New Roman" w:hAnsi="Times New Roman"/>
          <w:color w:val="000000"/>
          <w:szCs w:val="24"/>
        </w:rPr>
        <w:t xml:space="preserve">to assess whether a patient is characteristic of other patients who have historically qualified for </w:t>
      </w:r>
      <w:r>
        <w:rPr>
          <w:rFonts w:ascii="Times New Roman" w:hAnsi="Times New Roman"/>
          <w:color w:val="000000"/>
          <w:szCs w:val="24"/>
        </w:rPr>
        <w:t>Financial Assistance</w:t>
      </w:r>
      <w:r w:rsidRPr="00FB7F5E">
        <w:rPr>
          <w:rFonts w:ascii="Times New Roman" w:hAnsi="Times New Roman"/>
          <w:color w:val="000000"/>
          <w:szCs w:val="24"/>
        </w:rPr>
        <w:t xml:space="preserve"> under the traditional application process.</w:t>
      </w:r>
    </w:p>
    <w:p w14:paraId="0432B2E8" w14:textId="77777777" w:rsidR="00C3238E" w:rsidRPr="00FB7F5E" w:rsidRDefault="00C3238E" w:rsidP="00C3238E">
      <w:pPr>
        <w:widowControl/>
        <w:jc w:val="both"/>
        <w:rPr>
          <w:rFonts w:ascii="Times New Roman" w:hAnsi="Times New Roman"/>
          <w:color w:val="000000"/>
          <w:szCs w:val="24"/>
        </w:rPr>
      </w:pPr>
      <w:r w:rsidRPr="00FB7F5E">
        <w:rPr>
          <w:rFonts w:ascii="Times New Roman" w:hAnsi="Times New Roman"/>
          <w:color w:val="000000"/>
          <w:szCs w:val="24"/>
        </w:rPr>
        <w:t> </w:t>
      </w:r>
    </w:p>
    <w:p w14:paraId="280627AE" w14:textId="7F2224D0" w:rsidR="00C3238E" w:rsidRPr="00FB7F5E" w:rsidRDefault="00C3238E" w:rsidP="00C3238E">
      <w:pPr>
        <w:widowControl/>
        <w:tabs>
          <w:tab w:val="left" w:pos="630"/>
        </w:tabs>
        <w:jc w:val="both"/>
        <w:rPr>
          <w:rFonts w:ascii="Times New Roman" w:hAnsi="Times New Roman"/>
          <w:color w:val="000000"/>
          <w:szCs w:val="24"/>
        </w:rPr>
      </w:pPr>
      <w:r w:rsidRPr="00FB7F5E">
        <w:rPr>
          <w:rFonts w:ascii="Times New Roman" w:hAnsi="Times New Roman"/>
          <w:color w:val="000000"/>
          <w:szCs w:val="24"/>
        </w:rPr>
        <w:t>When the model is utilized</w:t>
      </w:r>
      <w:r>
        <w:rPr>
          <w:rFonts w:ascii="Times New Roman" w:hAnsi="Times New Roman"/>
          <w:color w:val="000000"/>
          <w:szCs w:val="24"/>
        </w:rPr>
        <w:t>,</w:t>
      </w:r>
      <w:r w:rsidRPr="00FB7F5E">
        <w:rPr>
          <w:rFonts w:ascii="Times New Roman" w:hAnsi="Times New Roman"/>
          <w:color w:val="000000"/>
          <w:szCs w:val="24"/>
        </w:rPr>
        <w:t xml:space="preserve"> it will be deployed prior to bad debt assignment after all other eligibility and payment sources have been exhausted. This allows </w:t>
      </w:r>
      <w:r>
        <w:rPr>
          <w:rFonts w:ascii="Times New Roman" w:hAnsi="Times New Roman"/>
          <w:color w:val="000000"/>
          <w:szCs w:val="24"/>
        </w:rPr>
        <w:t xml:space="preserve">a </w:t>
      </w:r>
      <w:r w:rsidR="00BF7A41">
        <w:rPr>
          <w:rFonts w:ascii="Times New Roman" w:hAnsi="Times New Roman"/>
          <w:color w:val="000000"/>
          <w:szCs w:val="24"/>
        </w:rPr>
        <w:t>Hospital Facility</w:t>
      </w:r>
      <w:r w:rsidR="00BF7A41" w:rsidRPr="00FB7F5E">
        <w:rPr>
          <w:rFonts w:ascii="Times New Roman" w:hAnsi="Times New Roman"/>
          <w:color w:val="000000"/>
          <w:szCs w:val="24"/>
        </w:rPr>
        <w:t xml:space="preserve"> </w:t>
      </w:r>
      <w:r w:rsidRPr="00FB7F5E">
        <w:rPr>
          <w:rFonts w:ascii="Times New Roman" w:hAnsi="Times New Roman"/>
          <w:color w:val="000000"/>
          <w:szCs w:val="24"/>
        </w:rPr>
        <w:t xml:space="preserve">to screen all patients for </w:t>
      </w:r>
      <w:r>
        <w:rPr>
          <w:rFonts w:ascii="Times New Roman" w:hAnsi="Times New Roman"/>
          <w:color w:val="000000"/>
          <w:szCs w:val="24"/>
        </w:rPr>
        <w:t>Financial Assistance</w:t>
      </w:r>
      <w:r w:rsidRPr="00FB7F5E">
        <w:rPr>
          <w:rFonts w:ascii="Times New Roman" w:hAnsi="Times New Roman"/>
          <w:color w:val="000000"/>
          <w:szCs w:val="24"/>
        </w:rPr>
        <w:t xml:space="preserve"> prior to pursuing any extraordinary collection actions. The data returned from this review will constitute adequate documentation of financial need under this </w:t>
      </w:r>
      <w:r>
        <w:rPr>
          <w:rFonts w:ascii="Times New Roman" w:hAnsi="Times New Roman"/>
          <w:color w:val="000000"/>
          <w:szCs w:val="24"/>
        </w:rPr>
        <w:t>P</w:t>
      </w:r>
      <w:r w:rsidRPr="00FB7F5E">
        <w:rPr>
          <w:rFonts w:ascii="Times New Roman" w:hAnsi="Times New Roman"/>
          <w:color w:val="000000"/>
          <w:szCs w:val="24"/>
        </w:rPr>
        <w:t>olicy.</w:t>
      </w:r>
    </w:p>
    <w:p w14:paraId="0F2CF6EF" w14:textId="77777777" w:rsidR="00C3238E" w:rsidRPr="00FB7F5E" w:rsidRDefault="00C3238E" w:rsidP="00C3238E">
      <w:pPr>
        <w:pStyle w:val="default0"/>
        <w:tabs>
          <w:tab w:val="left" w:pos="630"/>
        </w:tabs>
        <w:jc w:val="both"/>
        <w:rPr>
          <w:rFonts w:ascii="Times New Roman" w:hAnsi="Times New Roman" w:cs="Times New Roman"/>
        </w:rPr>
      </w:pPr>
    </w:p>
    <w:p w14:paraId="4B09F58E" w14:textId="1E728B10" w:rsidR="00C3238E" w:rsidRPr="00FB7F5E" w:rsidRDefault="00C3238E" w:rsidP="00C3238E">
      <w:pPr>
        <w:pStyle w:val="default0"/>
        <w:tabs>
          <w:tab w:val="left" w:pos="630"/>
        </w:tabs>
        <w:jc w:val="both"/>
        <w:rPr>
          <w:rFonts w:ascii="Times New Roman" w:hAnsi="Times New Roman" w:cs="Times New Roman"/>
        </w:rPr>
      </w:pPr>
      <w:r w:rsidRPr="00FB7F5E">
        <w:rPr>
          <w:rFonts w:ascii="Times New Roman" w:hAnsi="Times New Roman" w:cs="Times New Roman"/>
        </w:rPr>
        <w:t xml:space="preserve">In the event a patient does not qualify </w:t>
      </w:r>
      <w:r>
        <w:rPr>
          <w:rFonts w:ascii="Times New Roman" w:hAnsi="Times New Roman" w:cs="Times New Roman"/>
        </w:rPr>
        <w:t xml:space="preserve">for </w:t>
      </w:r>
      <w:r w:rsidR="009E3783">
        <w:rPr>
          <w:rFonts w:ascii="Times New Roman" w:hAnsi="Times New Roman" w:cs="Times New Roman"/>
        </w:rPr>
        <w:t>presumptive eligibility</w:t>
      </w:r>
      <w:r w:rsidRPr="00FB7F5E">
        <w:rPr>
          <w:rFonts w:ascii="Times New Roman" w:hAnsi="Times New Roman" w:cs="Times New Roman"/>
        </w:rPr>
        <w:t xml:space="preserve">, the patient may still provide requisite information and be considered under the traditional </w:t>
      </w:r>
      <w:r w:rsidR="009E3783">
        <w:rPr>
          <w:rFonts w:ascii="Times New Roman" w:hAnsi="Times New Roman" w:cs="Times New Roman"/>
        </w:rPr>
        <w:t>FAA</w:t>
      </w:r>
      <w:r w:rsidRPr="00FB7F5E">
        <w:rPr>
          <w:rFonts w:ascii="Times New Roman" w:hAnsi="Times New Roman" w:cs="Times New Roman"/>
        </w:rPr>
        <w:t xml:space="preserve"> process. </w:t>
      </w:r>
    </w:p>
    <w:p w14:paraId="581E3468" w14:textId="77777777" w:rsidR="00C3238E" w:rsidRPr="00FB7F5E" w:rsidRDefault="00C3238E" w:rsidP="00C3238E">
      <w:pPr>
        <w:pStyle w:val="default0"/>
        <w:jc w:val="both"/>
        <w:rPr>
          <w:rFonts w:ascii="Times New Roman" w:hAnsi="Times New Roman" w:cs="Times New Roman"/>
        </w:rPr>
      </w:pPr>
      <w:r w:rsidRPr="00FB7F5E">
        <w:rPr>
          <w:rFonts w:ascii="Times New Roman" w:hAnsi="Times New Roman" w:cs="Times New Roman"/>
        </w:rPr>
        <w:t> </w:t>
      </w:r>
    </w:p>
    <w:p w14:paraId="19CD623C" w14:textId="4A1F3007" w:rsidR="00C3238E" w:rsidRPr="00FB7F5E" w:rsidRDefault="00C3238E" w:rsidP="00C3238E">
      <w:pPr>
        <w:pStyle w:val="default0"/>
        <w:jc w:val="both"/>
        <w:rPr>
          <w:rFonts w:ascii="Times New Roman" w:hAnsi="Times New Roman" w:cs="Times New Roman"/>
        </w:rPr>
      </w:pPr>
      <w:r w:rsidRPr="00FB7F5E">
        <w:rPr>
          <w:rFonts w:ascii="Times New Roman" w:hAnsi="Times New Roman" w:cs="Times New Roman"/>
        </w:rPr>
        <w:t>Patient accounts granted presumptive eligibility status will be provided free care for eligible services for retrospective dates of service only</w:t>
      </w:r>
      <w:r w:rsidRPr="00FB7F5E">
        <w:rPr>
          <w:rFonts w:ascii="Times New Roman" w:hAnsi="Times New Roman" w:cs="Times New Roman"/>
          <w:i/>
        </w:rPr>
        <w:t xml:space="preserve">.  </w:t>
      </w:r>
      <w:r w:rsidRPr="008D2C96">
        <w:rPr>
          <w:rFonts w:ascii="Times New Roman" w:hAnsi="Times New Roman" w:cs="Times New Roman"/>
        </w:rPr>
        <w:t>This</w:t>
      </w:r>
      <w:r w:rsidRPr="00FB7F5E">
        <w:rPr>
          <w:rFonts w:ascii="Times New Roman" w:hAnsi="Times New Roman" w:cs="Times New Roman"/>
        </w:rPr>
        <w:t xml:space="preserve"> decision will not constitute a state of free care as available through the traditional application process. These accounts will be</w:t>
      </w:r>
      <w:r w:rsidR="00434436">
        <w:rPr>
          <w:rFonts w:ascii="Times New Roman" w:hAnsi="Times New Roman" w:cs="Times New Roman"/>
        </w:rPr>
        <w:t xml:space="preserve"> treated as eligible for Financial Assistance </w:t>
      </w:r>
      <w:r w:rsidRPr="00FB7F5E">
        <w:rPr>
          <w:rFonts w:ascii="Times New Roman" w:hAnsi="Times New Roman" w:cs="Times New Roman"/>
        </w:rPr>
        <w:t xml:space="preserve">under </w:t>
      </w:r>
      <w:r>
        <w:rPr>
          <w:rFonts w:ascii="Times New Roman" w:hAnsi="Times New Roman" w:cs="Times New Roman"/>
        </w:rPr>
        <w:t>this P</w:t>
      </w:r>
      <w:r w:rsidRPr="00FB7F5E">
        <w:rPr>
          <w:rFonts w:ascii="Times New Roman" w:hAnsi="Times New Roman" w:cs="Times New Roman"/>
        </w:rPr>
        <w:t xml:space="preserve">olicy. They will not be sent to collection, will not be subject to further collection action, and will not be included in </w:t>
      </w:r>
      <w:r w:rsidR="00BF7A41">
        <w:rPr>
          <w:rFonts w:ascii="Times New Roman" w:hAnsi="Times New Roman"/>
        </w:rPr>
        <w:t>Hospital Facility</w:t>
      </w:r>
      <w:r w:rsidR="00BF7A41" w:rsidRPr="00FB7F5E">
        <w:rPr>
          <w:rFonts w:ascii="Times New Roman" w:hAnsi="Times New Roman" w:cs="Times New Roman"/>
        </w:rPr>
        <w:t xml:space="preserve"> </w:t>
      </w:r>
      <w:r w:rsidRPr="00FB7F5E">
        <w:rPr>
          <w:rFonts w:ascii="Times New Roman" w:hAnsi="Times New Roman" w:cs="Times New Roman"/>
        </w:rPr>
        <w:t xml:space="preserve">bad debt expense.  Patients will not be notified to inform them of this decision. </w:t>
      </w:r>
    </w:p>
    <w:p w14:paraId="773E5336" w14:textId="77777777" w:rsidR="00C3238E" w:rsidRPr="00FB7F5E" w:rsidRDefault="00C3238E" w:rsidP="00C3238E">
      <w:pPr>
        <w:pStyle w:val="default0"/>
        <w:jc w:val="both"/>
        <w:rPr>
          <w:rFonts w:ascii="Times New Roman" w:hAnsi="Times New Roman" w:cs="Times New Roman"/>
        </w:rPr>
      </w:pPr>
      <w:r w:rsidRPr="00FB7F5E">
        <w:rPr>
          <w:rFonts w:ascii="Times New Roman" w:hAnsi="Times New Roman" w:cs="Times New Roman"/>
        </w:rPr>
        <w:t> </w:t>
      </w:r>
    </w:p>
    <w:p w14:paraId="2D0B4065" w14:textId="3DB5FD6C" w:rsidR="00C3238E" w:rsidRPr="00FB7F5E" w:rsidRDefault="00C3238E" w:rsidP="00C3238E">
      <w:pPr>
        <w:pStyle w:val="default0"/>
        <w:tabs>
          <w:tab w:val="left" w:pos="720"/>
        </w:tabs>
        <w:jc w:val="both"/>
        <w:rPr>
          <w:rFonts w:ascii="Times New Roman" w:hAnsi="Times New Roman" w:cs="Times New Roman"/>
        </w:rPr>
      </w:pPr>
      <w:r w:rsidRPr="00FB7F5E">
        <w:rPr>
          <w:rFonts w:ascii="Times New Roman" w:hAnsi="Times New Roman" w:cs="Times New Roman"/>
        </w:rPr>
        <w:t xml:space="preserve">Presumptive screening provides a community benefit by enabling </w:t>
      </w:r>
      <w:r>
        <w:rPr>
          <w:rFonts w:ascii="Times New Roman" w:hAnsi="Times New Roman" w:cs="Times New Roman"/>
        </w:rPr>
        <w:t xml:space="preserve">a </w:t>
      </w:r>
      <w:r w:rsidRPr="00FB7F5E">
        <w:rPr>
          <w:rFonts w:ascii="Times New Roman" w:hAnsi="Times New Roman" w:cs="Times New Roman"/>
        </w:rPr>
        <w:t xml:space="preserve">CHI </w:t>
      </w:r>
      <w:r>
        <w:rPr>
          <w:rFonts w:ascii="Times New Roman" w:hAnsi="Times New Roman" w:cs="Times New Roman"/>
        </w:rPr>
        <w:t xml:space="preserve">Hospital Organization </w:t>
      </w:r>
      <w:r w:rsidRPr="00FB7F5E">
        <w:rPr>
          <w:rFonts w:ascii="Times New Roman" w:hAnsi="Times New Roman" w:cs="Times New Roman"/>
        </w:rPr>
        <w:t xml:space="preserve">to systematically identify financially needy patients, reduce administrative burdens and provide </w:t>
      </w:r>
      <w:r>
        <w:rPr>
          <w:rFonts w:ascii="Times New Roman" w:hAnsi="Times New Roman" w:cs="Times New Roman"/>
        </w:rPr>
        <w:t>Financial Assistance</w:t>
      </w:r>
      <w:r w:rsidRPr="00FB7F5E">
        <w:rPr>
          <w:rFonts w:ascii="Times New Roman" w:hAnsi="Times New Roman" w:cs="Times New Roman"/>
        </w:rPr>
        <w:t xml:space="preserve"> to patients and </w:t>
      </w:r>
      <w:r w:rsidR="002A44B1">
        <w:rPr>
          <w:rFonts w:ascii="Times New Roman" w:hAnsi="Times New Roman" w:cs="Times New Roman"/>
        </w:rPr>
        <w:t>their</w:t>
      </w:r>
      <w:r w:rsidR="002A44B1" w:rsidRPr="00FB7F5E">
        <w:rPr>
          <w:rFonts w:ascii="Times New Roman" w:hAnsi="Times New Roman" w:cs="Times New Roman"/>
        </w:rPr>
        <w:t xml:space="preserve"> </w:t>
      </w:r>
      <w:r>
        <w:rPr>
          <w:rFonts w:ascii="Times New Roman" w:hAnsi="Times New Roman" w:cs="Times New Roman"/>
        </w:rPr>
        <w:t>G</w:t>
      </w:r>
      <w:r w:rsidRPr="00FB7F5E">
        <w:rPr>
          <w:rFonts w:ascii="Times New Roman" w:hAnsi="Times New Roman" w:cs="Times New Roman"/>
        </w:rPr>
        <w:t xml:space="preserve">uarantors, some of whom </w:t>
      </w:r>
      <w:r>
        <w:rPr>
          <w:rFonts w:ascii="Times New Roman" w:hAnsi="Times New Roman" w:cs="Times New Roman"/>
        </w:rPr>
        <w:t xml:space="preserve">may have </w:t>
      </w:r>
      <w:r w:rsidRPr="00FB7F5E">
        <w:rPr>
          <w:rFonts w:ascii="Times New Roman" w:hAnsi="Times New Roman" w:cs="Times New Roman"/>
        </w:rPr>
        <w:t xml:space="preserve">not been responsive to the </w:t>
      </w:r>
      <w:r w:rsidR="002A44B1">
        <w:rPr>
          <w:rFonts w:ascii="Times New Roman" w:hAnsi="Times New Roman" w:cs="Times New Roman"/>
        </w:rPr>
        <w:t>FAA</w:t>
      </w:r>
      <w:r w:rsidRPr="00FB7F5E">
        <w:rPr>
          <w:rFonts w:ascii="Times New Roman" w:hAnsi="Times New Roman" w:cs="Times New Roman"/>
        </w:rPr>
        <w:t xml:space="preserve"> process. </w:t>
      </w:r>
    </w:p>
    <w:p w14:paraId="5F09D0A8" w14:textId="42D4B5E8" w:rsidR="005C704A" w:rsidRDefault="005C704A" w:rsidP="00C54C78">
      <w:pPr>
        <w:pStyle w:val="Default"/>
        <w:jc w:val="both"/>
        <w:rPr>
          <w:rFonts w:ascii="Times New Roman" w:hAnsi="Times New Roman" w:cs="Times New Roman"/>
          <w:color w:val="auto"/>
        </w:rPr>
      </w:pPr>
    </w:p>
    <w:p w14:paraId="2763CCFE" w14:textId="77777777" w:rsidR="00C633C8" w:rsidRPr="00FB7F5E" w:rsidRDefault="00C633C8" w:rsidP="00C54C78">
      <w:pPr>
        <w:pStyle w:val="Default"/>
        <w:jc w:val="both"/>
        <w:rPr>
          <w:rFonts w:ascii="Times New Roman" w:hAnsi="Times New Roman" w:cs="Times New Roman"/>
          <w:color w:val="auto"/>
        </w:rPr>
      </w:pPr>
    </w:p>
    <w:p w14:paraId="169696F3" w14:textId="77777777" w:rsidR="004B6FA5" w:rsidRDefault="004B6FA5" w:rsidP="00C54C78">
      <w:pPr>
        <w:pStyle w:val="Default"/>
        <w:rPr>
          <w:rFonts w:ascii="Times New Roman" w:hAnsi="Times New Roman" w:cs="Times New Roman"/>
          <w:b/>
          <w:bCs/>
          <w:color w:val="auto"/>
        </w:rPr>
      </w:pPr>
      <w:r w:rsidRPr="00FB7F5E">
        <w:rPr>
          <w:rFonts w:ascii="Times New Roman" w:hAnsi="Times New Roman" w:cs="Times New Roman"/>
          <w:b/>
          <w:bCs/>
          <w:color w:val="auto"/>
        </w:rPr>
        <w:lastRenderedPageBreak/>
        <w:t>NOTIFICATION ABOUT FINANCIAL ASSISTANCE</w:t>
      </w:r>
    </w:p>
    <w:p w14:paraId="2A299A8E" w14:textId="77777777" w:rsidR="004B564C" w:rsidRPr="00FB7F5E" w:rsidRDefault="004B564C" w:rsidP="00C54C78">
      <w:pPr>
        <w:pStyle w:val="Default"/>
        <w:rPr>
          <w:rFonts w:ascii="Times New Roman" w:hAnsi="Times New Roman" w:cs="Times New Roman"/>
          <w:color w:val="auto"/>
        </w:rPr>
      </w:pPr>
    </w:p>
    <w:p w14:paraId="191B0EDB" w14:textId="3ABBE61E" w:rsidR="008C7249" w:rsidRPr="00FB7F5E" w:rsidRDefault="005424BB" w:rsidP="00C54C78">
      <w:pPr>
        <w:pStyle w:val="Default"/>
        <w:spacing w:after="120"/>
        <w:jc w:val="both"/>
        <w:rPr>
          <w:rFonts w:ascii="Times New Roman" w:hAnsi="Times New Roman" w:cs="Times New Roman"/>
        </w:rPr>
      </w:pPr>
      <w:r w:rsidRPr="00FB7F5E">
        <w:rPr>
          <w:rFonts w:ascii="Times New Roman" w:hAnsi="Times New Roman" w:cs="Times New Roman"/>
        </w:rPr>
        <w:t xml:space="preserve">Notification about </w:t>
      </w:r>
      <w:r w:rsidR="00C633C8">
        <w:rPr>
          <w:rFonts w:ascii="Times New Roman" w:hAnsi="Times New Roman" w:cs="Times New Roman"/>
        </w:rPr>
        <w:t xml:space="preserve">the </w:t>
      </w:r>
      <w:r w:rsidR="00642484">
        <w:rPr>
          <w:rFonts w:ascii="Times New Roman" w:hAnsi="Times New Roman" w:cs="Times New Roman"/>
        </w:rPr>
        <w:t xml:space="preserve">availability of </w:t>
      </w:r>
      <w:r w:rsidR="0006619A">
        <w:rPr>
          <w:rFonts w:ascii="Times New Roman" w:hAnsi="Times New Roman" w:cs="Times New Roman"/>
        </w:rPr>
        <w:t>Financial Assistance</w:t>
      </w:r>
      <w:r w:rsidRPr="00FB7F5E">
        <w:rPr>
          <w:rFonts w:ascii="Times New Roman" w:hAnsi="Times New Roman" w:cs="Times New Roman"/>
        </w:rPr>
        <w:t xml:space="preserve"> from </w:t>
      </w:r>
      <w:r w:rsidR="00C03E7D">
        <w:rPr>
          <w:rFonts w:ascii="Times New Roman" w:hAnsi="Times New Roman" w:cs="Times New Roman"/>
        </w:rPr>
        <w:t xml:space="preserve">CHI Hospital </w:t>
      </w:r>
      <w:r w:rsidR="00D910E8">
        <w:rPr>
          <w:rFonts w:ascii="Times New Roman" w:hAnsi="Times New Roman" w:cs="Times New Roman"/>
        </w:rPr>
        <w:t>Organization</w:t>
      </w:r>
      <w:r w:rsidR="00C03E7D">
        <w:rPr>
          <w:rFonts w:ascii="Times New Roman" w:hAnsi="Times New Roman" w:cs="Times New Roman"/>
        </w:rPr>
        <w:t>s</w:t>
      </w:r>
      <w:r w:rsidRPr="00FB7F5E">
        <w:rPr>
          <w:rFonts w:ascii="Times New Roman" w:hAnsi="Times New Roman" w:cs="Times New Roman"/>
        </w:rPr>
        <w:t xml:space="preserve"> shall be disseminated by various means, which may include, but not </w:t>
      </w:r>
      <w:r w:rsidR="008C7249" w:rsidRPr="00FB7F5E">
        <w:rPr>
          <w:rFonts w:ascii="Times New Roman" w:hAnsi="Times New Roman" w:cs="Times New Roman"/>
        </w:rPr>
        <w:t xml:space="preserve">be </w:t>
      </w:r>
      <w:r w:rsidRPr="00FB7F5E">
        <w:rPr>
          <w:rFonts w:ascii="Times New Roman" w:hAnsi="Times New Roman" w:cs="Times New Roman"/>
        </w:rPr>
        <w:t>limited to</w:t>
      </w:r>
      <w:r w:rsidR="008C7249" w:rsidRPr="00FB7F5E">
        <w:rPr>
          <w:rFonts w:ascii="Times New Roman" w:hAnsi="Times New Roman" w:cs="Times New Roman"/>
        </w:rPr>
        <w:t>:</w:t>
      </w:r>
    </w:p>
    <w:p w14:paraId="3E15B629" w14:textId="77777777" w:rsidR="00B14575" w:rsidRDefault="00B14575" w:rsidP="00C54C78">
      <w:pPr>
        <w:pStyle w:val="Default"/>
        <w:numPr>
          <w:ilvl w:val="0"/>
          <w:numId w:val="7"/>
        </w:numPr>
        <w:spacing w:after="120"/>
        <w:rPr>
          <w:rFonts w:ascii="Times New Roman" w:hAnsi="Times New Roman" w:cs="Times New Roman"/>
        </w:rPr>
      </w:pPr>
      <w:r>
        <w:rPr>
          <w:rFonts w:ascii="Times New Roman" w:hAnsi="Times New Roman" w:cs="Times New Roman"/>
        </w:rPr>
        <w:t>C</w:t>
      </w:r>
      <w:r w:rsidRPr="00FB7F5E">
        <w:rPr>
          <w:rFonts w:ascii="Times New Roman" w:hAnsi="Times New Roman" w:cs="Times New Roman"/>
        </w:rPr>
        <w:t xml:space="preserve">onspicuous </w:t>
      </w:r>
      <w:r w:rsidR="005424BB" w:rsidRPr="00FB7F5E">
        <w:rPr>
          <w:rFonts w:ascii="Times New Roman" w:hAnsi="Times New Roman" w:cs="Times New Roman"/>
        </w:rPr>
        <w:t>publication of notices in patient bills</w:t>
      </w:r>
      <w:r>
        <w:rPr>
          <w:rFonts w:ascii="Times New Roman" w:hAnsi="Times New Roman" w:cs="Times New Roman"/>
        </w:rPr>
        <w:t>,</w:t>
      </w:r>
    </w:p>
    <w:p w14:paraId="61FA0B20" w14:textId="5A463C5C" w:rsidR="008C7249" w:rsidRPr="00FB7F5E" w:rsidRDefault="00B14575" w:rsidP="00C54C78">
      <w:pPr>
        <w:pStyle w:val="Default"/>
        <w:numPr>
          <w:ilvl w:val="0"/>
          <w:numId w:val="7"/>
        </w:numPr>
        <w:spacing w:after="120"/>
        <w:jc w:val="both"/>
        <w:rPr>
          <w:rFonts w:ascii="Times New Roman" w:hAnsi="Times New Roman" w:cs="Times New Roman"/>
        </w:rPr>
      </w:pPr>
      <w:r>
        <w:rPr>
          <w:rFonts w:ascii="Times New Roman" w:hAnsi="Times New Roman" w:cs="Times New Roman"/>
        </w:rPr>
        <w:t>N</w:t>
      </w:r>
      <w:r w:rsidR="005424BB" w:rsidRPr="00FB7F5E">
        <w:rPr>
          <w:rFonts w:ascii="Times New Roman" w:hAnsi="Times New Roman" w:cs="Times New Roman"/>
        </w:rPr>
        <w:t xml:space="preserve">otices </w:t>
      </w:r>
      <w:r>
        <w:rPr>
          <w:rFonts w:ascii="Times New Roman" w:hAnsi="Times New Roman" w:cs="Times New Roman"/>
        </w:rPr>
        <w:t xml:space="preserve">posted </w:t>
      </w:r>
      <w:r w:rsidR="005424BB" w:rsidRPr="00FB7F5E">
        <w:rPr>
          <w:rFonts w:ascii="Times New Roman" w:hAnsi="Times New Roman" w:cs="Times New Roman"/>
        </w:rPr>
        <w:t xml:space="preserve">in emergency rooms, urgent care centers, admitting/registration departments, business offices, and at other public places as </w:t>
      </w:r>
      <w:r w:rsidR="00BF7A41">
        <w:rPr>
          <w:rFonts w:ascii="Times New Roman" w:hAnsi="Times New Roman" w:cs="Times New Roman"/>
        </w:rPr>
        <w:t xml:space="preserve">a </w:t>
      </w:r>
      <w:r w:rsidR="00BF7A41">
        <w:rPr>
          <w:rFonts w:ascii="Times New Roman" w:hAnsi="Times New Roman"/>
        </w:rPr>
        <w:t>Hospital Facility</w:t>
      </w:r>
      <w:r w:rsidR="00BF7A41" w:rsidRPr="00FB7F5E">
        <w:rPr>
          <w:rFonts w:ascii="Times New Roman" w:hAnsi="Times New Roman" w:cs="Times New Roman"/>
        </w:rPr>
        <w:t xml:space="preserve"> </w:t>
      </w:r>
      <w:r w:rsidR="005424BB" w:rsidRPr="00FB7F5E">
        <w:rPr>
          <w:rFonts w:ascii="Times New Roman" w:hAnsi="Times New Roman" w:cs="Times New Roman"/>
        </w:rPr>
        <w:t xml:space="preserve">may elect. </w:t>
      </w:r>
    </w:p>
    <w:p w14:paraId="5089A85C" w14:textId="52C41340" w:rsidR="00B14575" w:rsidRPr="00B14575" w:rsidRDefault="00D230AD" w:rsidP="00C54C78">
      <w:pPr>
        <w:pStyle w:val="Default"/>
        <w:numPr>
          <w:ilvl w:val="0"/>
          <w:numId w:val="7"/>
        </w:numPr>
        <w:jc w:val="both"/>
        <w:rPr>
          <w:rFonts w:ascii="Times New Roman" w:hAnsi="Times New Roman" w:cs="Times New Roman"/>
        </w:rPr>
      </w:pPr>
      <w:r>
        <w:rPr>
          <w:rFonts w:ascii="Times New Roman" w:hAnsi="Times New Roman" w:cs="Times New Roman"/>
        </w:rPr>
        <w:t xml:space="preserve">CHI Hospital </w:t>
      </w:r>
      <w:r w:rsidR="00D910E8">
        <w:rPr>
          <w:rFonts w:ascii="Times New Roman" w:hAnsi="Times New Roman" w:cs="Times New Roman"/>
        </w:rPr>
        <w:t>Organizations</w:t>
      </w:r>
      <w:r w:rsidR="00FE1630" w:rsidRPr="00FB7F5E">
        <w:rPr>
          <w:rFonts w:ascii="Times New Roman" w:hAnsi="Times New Roman" w:cs="Times New Roman"/>
        </w:rPr>
        <w:t xml:space="preserve"> </w:t>
      </w:r>
      <w:r w:rsidR="005424BB" w:rsidRPr="00FB7F5E">
        <w:rPr>
          <w:rFonts w:ascii="Times New Roman" w:hAnsi="Times New Roman" w:cs="Times New Roman"/>
        </w:rPr>
        <w:t xml:space="preserve">also shall publish a summary of this </w:t>
      </w:r>
      <w:r w:rsidR="00B14575">
        <w:rPr>
          <w:rFonts w:ascii="Times New Roman" w:hAnsi="Times New Roman" w:cs="Times New Roman"/>
        </w:rPr>
        <w:t>P</w:t>
      </w:r>
      <w:r w:rsidR="00B14575" w:rsidRPr="00FB7F5E">
        <w:rPr>
          <w:rFonts w:ascii="Times New Roman" w:hAnsi="Times New Roman" w:cs="Times New Roman"/>
        </w:rPr>
        <w:t xml:space="preserve">olicy </w:t>
      </w:r>
      <w:r w:rsidR="005424BB" w:rsidRPr="00FB7F5E">
        <w:rPr>
          <w:rFonts w:ascii="Times New Roman" w:hAnsi="Times New Roman" w:cs="Times New Roman"/>
        </w:rPr>
        <w:t>on</w:t>
      </w:r>
      <w:r w:rsidR="00D910E8">
        <w:rPr>
          <w:rFonts w:ascii="Times New Roman" w:hAnsi="Times New Roman" w:cs="Times New Roman"/>
        </w:rPr>
        <w:t xml:space="preserve"> the</w:t>
      </w:r>
      <w:r w:rsidR="005424BB" w:rsidRPr="00FB7F5E">
        <w:rPr>
          <w:rFonts w:ascii="Times New Roman" w:hAnsi="Times New Roman" w:cs="Times New Roman"/>
        </w:rPr>
        <w:t xml:space="preserve"> </w:t>
      </w:r>
      <w:r w:rsidR="00BF7A41">
        <w:rPr>
          <w:rFonts w:ascii="Times New Roman" w:hAnsi="Times New Roman"/>
        </w:rPr>
        <w:t>Hospital Facility</w:t>
      </w:r>
      <w:r w:rsidR="00D910E8">
        <w:rPr>
          <w:rFonts w:ascii="Times New Roman" w:hAnsi="Times New Roman" w:cs="Times New Roman"/>
        </w:rPr>
        <w:t>’s</w:t>
      </w:r>
      <w:r w:rsidR="00B14575" w:rsidRPr="00FB7F5E">
        <w:rPr>
          <w:rFonts w:ascii="Times New Roman" w:hAnsi="Times New Roman" w:cs="Times New Roman"/>
        </w:rPr>
        <w:t xml:space="preserve"> </w:t>
      </w:r>
      <w:r w:rsidR="005424BB" w:rsidRPr="00FB7F5E">
        <w:rPr>
          <w:rFonts w:ascii="Times New Roman" w:hAnsi="Times New Roman" w:cs="Times New Roman"/>
        </w:rPr>
        <w:t>website</w:t>
      </w:r>
      <w:r w:rsidR="00094834" w:rsidRPr="00FB7F5E">
        <w:rPr>
          <w:rFonts w:ascii="Times New Roman" w:hAnsi="Times New Roman" w:cs="Times New Roman"/>
        </w:rPr>
        <w:t>,</w:t>
      </w:r>
      <w:r w:rsidR="005424BB" w:rsidRPr="00FB7F5E">
        <w:rPr>
          <w:rFonts w:ascii="Times New Roman" w:hAnsi="Times New Roman" w:cs="Times New Roman"/>
        </w:rPr>
        <w:t xml:space="preserve"> </w:t>
      </w:r>
      <w:r w:rsidR="005424BB" w:rsidRPr="00FB7F5E">
        <w:rPr>
          <w:rFonts w:ascii="Times New Roman" w:hAnsi="Times New Roman" w:cs="Times New Roman"/>
          <w:color w:val="4472C4" w:themeColor="accent5"/>
          <w:u w:val="single"/>
        </w:rPr>
        <w:t>www.catholichealth.net</w:t>
      </w:r>
      <w:r w:rsidR="005424BB" w:rsidRPr="00FB7F5E">
        <w:rPr>
          <w:rFonts w:ascii="Times New Roman" w:hAnsi="Times New Roman" w:cs="Times New Roman"/>
        </w:rPr>
        <w:t xml:space="preserve">, and at other places within the </w:t>
      </w:r>
      <w:r w:rsidR="00FE1630" w:rsidRPr="00FB7F5E">
        <w:rPr>
          <w:rFonts w:ascii="Times New Roman" w:hAnsi="Times New Roman" w:cs="Times New Roman"/>
        </w:rPr>
        <w:t>communit</w:t>
      </w:r>
      <w:r w:rsidR="00FE1630">
        <w:rPr>
          <w:rFonts w:ascii="Times New Roman" w:hAnsi="Times New Roman" w:cs="Times New Roman"/>
        </w:rPr>
        <w:t>ies</w:t>
      </w:r>
      <w:r w:rsidR="00FE1630" w:rsidRPr="00FB7F5E">
        <w:rPr>
          <w:rFonts w:ascii="Times New Roman" w:hAnsi="Times New Roman" w:cs="Times New Roman"/>
        </w:rPr>
        <w:t xml:space="preserve"> </w:t>
      </w:r>
      <w:r w:rsidR="005424BB" w:rsidRPr="00FB7F5E">
        <w:rPr>
          <w:rFonts w:ascii="Times New Roman" w:hAnsi="Times New Roman" w:cs="Times New Roman"/>
        </w:rPr>
        <w:t xml:space="preserve">served by the </w:t>
      </w:r>
      <w:r w:rsidR="00642484">
        <w:rPr>
          <w:rFonts w:ascii="Times New Roman" w:hAnsi="Times New Roman" w:cs="Times New Roman"/>
        </w:rPr>
        <w:t xml:space="preserve">Hospital </w:t>
      </w:r>
      <w:r w:rsidR="00FE1630" w:rsidRPr="00FB7F5E">
        <w:rPr>
          <w:rFonts w:ascii="Times New Roman" w:hAnsi="Times New Roman" w:cs="Times New Roman"/>
        </w:rPr>
        <w:t>Facilit</w:t>
      </w:r>
      <w:r w:rsidR="00D910E8">
        <w:rPr>
          <w:rFonts w:ascii="Times New Roman" w:hAnsi="Times New Roman" w:cs="Times New Roman"/>
        </w:rPr>
        <w:t>y</w:t>
      </w:r>
      <w:r w:rsidR="00FE1630" w:rsidRPr="00FB7F5E">
        <w:rPr>
          <w:rFonts w:ascii="Times New Roman" w:hAnsi="Times New Roman" w:cs="Times New Roman"/>
        </w:rPr>
        <w:t xml:space="preserve"> </w:t>
      </w:r>
      <w:r w:rsidR="005424BB" w:rsidRPr="00FB7F5E">
        <w:rPr>
          <w:rFonts w:ascii="Times New Roman" w:hAnsi="Times New Roman" w:cs="Times New Roman"/>
        </w:rPr>
        <w:t xml:space="preserve">as </w:t>
      </w:r>
      <w:r w:rsidR="00BF7A41">
        <w:rPr>
          <w:rFonts w:ascii="Times New Roman" w:hAnsi="Times New Roman" w:cs="Times New Roman"/>
        </w:rPr>
        <w:t>it</w:t>
      </w:r>
      <w:r w:rsidR="005D35EC" w:rsidRPr="00FB7F5E">
        <w:rPr>
          <w:rFonts w:ascii="Times New Roman" w:hAnsi="Times New Roman" w:cs="Times New Roman"/>
        </w:rPr>
        <w:t xml:space="preserve"> </w:t>
      </w:r>
      <w:r w:rsidR="005424BB" w:rsidRPr="00FB7F5E">
        <w:rPr>
          <w:rFonts w:ascii="Times New Roman" w:hAnsi="Times New Roman" w:cs="Times New Roman"/>
        </w:rPr>
        <w:t xml:space="preserve">may elect. </w:t>
      </w:r>
    </w:p>
    <w:p w14:paraId="4C0CB42D" w14:textId="77777777" w:rsidR="00B14575" w:rsidRDefault="00B14575" w:rsidP="00C54C78">
      <w:pPr>
        <w:pStyle w:val="Default"/>
        <w:jc w:val="both"/>
        <w:rPr>
          <w:rFonts w:ascii="Times New Roman" w:hAnsi="Times New Roman" w:cs="Times New Roman"/>
        </w:rPr>
      </w:pPr>
    </w:p>
    <w:p w14:paraId="1E690BA0" w14:textId="3358CC1F" w:rsidR="008C7249" w:rsidRDefault="005424BB" w:rsidP="00C54C78">
      <w:pPr>
        <w:pStyle w:val="Default"/>
        <w:jc w:val="both"/>
        <w:rPr>
          <w:rFonts w:ascii="Times New Roman" w:hAnsi="Times New Roman" w:cs="Times New Roman"/>
        </w:rPr>
      </w:pPr>
      <w:r w:rsidRPr="00FB7F5E">
        <w:rPr>
          <w:rFonts w:ascii="Times New Roman" w:hAnsi="Times New Roman" w:cs="Times New Roman"/>
        </w:rPr>
        <w:t xml:space="preserve">Such notices and summary information shall </w:t>
      </w:r>
      <w:r w:rsidR="00B14575">
        <w:rPr>
          <w:rFonts w:ascii="Times New Roman" w:hAnsi="Times New Roman" w:cs="Times New Roman"/>
        </w:rPr>
        <w:t xml:space="preserve">include a contact number and shall </w:t>
      </w:r>
      <w:r w:rsidRPr="00FB7F5E">
        <w:rPr>
          <w:rFonts w:ascii="Times New Roman" w:hAnsi="Times New Roman" w:cs="Times New Roman"/>
        </w:rPr>
        <w:t>be provided in English</w:t>
      </w:r>
      <w:r w:rsidR="00FE1630">
        <w:rPr>
          <w:rFonts w:ascii="Times New Roman" w:hAnsi="Times New Roman" w:cs="Times New Roman"/>
        </w:rPr>
        <w:t>,</w:t>
      </w:r>
      <w:r w:rsidRPr="00FB7F5E">
        <w:rPr>
          <w:rFonts w:ascii="Times New Roman" w:hAnsi="Times New Roman" w:cs="Times New Roman"/>
        </w:rPr>
        <w:t xml:space="preserve"> Spanish, and other primary languages spoken by</w:t>
      </w:r>
      <w:r w:rsidR="00EB2DD4" w:rsidRPr="00FB7F5E">
        <w:rPr>
          <w:rFonts w:ascii="Times New Roman" w:hAnsi="Times New Roman" w:cs="Times New Roman"/>
        </w:rPr>
        <w:t xml:space="preserve"> the population serviced by </w:t>
      </w:r>
      <w:r w:rsidR="00FE1630">
        <w:rPr>
          <w:rFonts w:ascii="Times New Roman" w:hAnsi="Times New Roman" w:cs="Times New Roman"/>
        </w:rPr>
        <w:t>an individual</w:t>
      </w:r>
      <w:r w:rsidR="00FE1630" w:rsidRPr="00FB7F5E">
        <w:rPr>
          <w:rFonts w:ascii="Times New Roman" w:hAnsi="Times New Roman" w:cs="Times New Roman"/>
        </w:rPr>
        <w:t xml:space="preserve"> </w:t>
      </w:r>
      <w:r w:rsidR="00BF7A41">
        <w:rPr>
          <w:rFonts w:ascii="Times New Roman" w:hAnsi="Times New Roman"/>
        </w:rPr>
        <w:t>Hospital Facility</w:t>
      </w:r>
      <w:r w:rsidR="00EB2DD4" w:rsidRPr="00FB7F5E">
        <w:rPr>
          <w:rFonts w:ascii="Times New Roman" w:hAnsi="Times New Roman" w:cs="Times New Roman"/>
        </w:rPr>
        <w:t>, as applicable.</w:t>
      </w:r>
      <w:r w:rsidRPr="00FB7F5E">
        <w:rPr>
          <w:rFonts w:ascii="Times New Roman" w:hAnsi="Times New Roman" w:cs="Times New Roman"/>
        </w:rPr>
        <w:t xml:space="preserve"> </w:t>
      </w:r>
    </w:p>
    <w:p w14:paraId="3EEFB478" w14:textId="77777777" w:rsidR="00FE1630" w:rsidRPr="00FB7F5E" w:rsidRDefault="00FE1630" w:rsidP="00C54C78">
      <w:pPr>
        <w:pStyle w:val="Default"/>
        <w:jc w:val="both"/>
        <w:rPr>
          <w:rFonts w:ascii="Times New Roman" w:hAnsi="Times New Roman" w:cs="Times New Roman"/>
        </w:rPr>
      </w:pPr>
    </w:p>
    <w:p w14:paraId="0CEB340B" w14:textId="14DBB6DB" w:rsidR="005424BB" w:rsidRPr="00FB7F5E" w:rsidRDefault="005424BB" w:rsidP="00C54C78">
      <w:pPr>
        <w:pStyle w:val="Default"/>
        <w:jc w:val="both"/>
        <w:rPr>
          <w:rFonts w:ascii="Times New Roman" w:hAnsi="Times New Roman" w:cs="Times New Roman"/>
        </w:rPr>
      </w:pPr>
      <w:r w:rsidRPr="00FB7F5E">
        <w:rPr>
          <w:rFonts w:ascii="Times New Roman" w:hAnsi="Times New Roman" w:cs="Times New Roman"/>
        </w:rPr>
        <w:t xml:space="preserve">Referral of patients for </w:t>
      </w:r>
      <w:r w:rsidR="0006619A">
        <w:rPr>
          <w:rFonts w:ascii="Times New Roman" w:hAnsi="Times New Roman" w:cs="Times New Roman"/>
        </w:rPr>
        <w:t>Financial Assistance</w:t>
      </w:r>
      <w:r w:rsidRPr="00FB7F5E">
        <w:rPr>
          <w:rFonts w:ascii="Times New Roman" w:hAnsi="Times New Roman" w:cs="Times New Roman"/>
        </w:rPr>
        <w:t xml:space="preserve"> m</w:t>
      </w:r>
      <w:r w:rsidR="005D35EC" w:rsidRPr="00FB7F5E">
        <w:rPr>
          <w:rFonts w:ascii="Times New Roman" w:hAnsi="Times New Roman" w:cs="Times New Roman"/>
        </w:rPr>
        <w:t xml:space="preserve">ay be made by any member of the </w:t>
      </w:r>
      <w:r w:rsidR="00D230AD">
        <w:rPr>
          <w:rFonts w:ascii="Times New Roman" w:hAnsi="Times New Roman" w:cs="Times New Roman"/>
        </w:rPr>
        <w:t xml:space="preserve">CHI Hospital </w:t>
      </w:r>
      <w:r w:rsidR="00D910E8">
        <w:rPr>
          <w:rFonts w:ascii="Times New Roman" w:hAnsi="Times New Roman" w:cs="Times New Roman"/>
        </w:rPr>
        <w:t>Organization</w:t>
      </w:r>
      <w:r w:rsidR="00961353">
        <w:rPr>
          <w:rFonts w:ascii="Times New Roman" w:hAnsi="Times New Roman" w:cs="Times New Roman"/>
        </w:rPr>
        <w:t xml:space="preserve"> </w:t>
      </w:r>
      <w:r w:rsidR="00FE1630">
        <w:rPr>
          <w:rFonts w:ascii="Times New Roman" w:hAnsi="Times New Roman" w:cs="Times New Roman"/>
        </w:rPr>
        <w:t xml:space="preserve">non-medical </w:t>
      </w:r>
      <w:r w:rsidRPr="00FB7F5E">
        <w:rPr>
          <w:rFonts w:ascii="Times New Roman" w:hAnsi="Times New Roman" w:cs="Times New Roman"/>
        </w:rPr>
        <w:t>or medical staff, including physicians, nurses, financial counselors, social workers, case managers, chaplains, and religious sponsors. A request for assistance may be made by the patient or a family member, close friend, or associate of the patient, subject to applicable privacy laws.</w:t>
      </w:r>
    </w:p>
    <w:p w14:paraId="3638324F" w14:textId="77777777" w:rsidR="004B6FA5" w:rsidRPr="00FB7F5E" w:rsidRDefault="004B6FA5" w:rsidP="00C54C78">
      <w:pPr>
        <w:pStyle w:val="Default"/>
        <w:jc w:val="both"/>
        <w:rPr>
          <w:rFonts w:ascii="Times New Roman" w:hAnsi="Times New Roman" w:cs="Times New Roman"/>
          <w:color w:val="auto"/>
        </w:rPr>
      </w:pPr>
    </w:p>
    <w:p w14:paraId="24EECFE7" w14:textId="09C7F825" w:rsidR="004B6FA5" w:rsidRPr="00FB7F5E" w:rsidRDefault="00D230AD" w:rsidP="00C54C78">
      <w:pPr>
        <w:pStyle w:val="Default"/>
        <w:jc w:val="both"/>
        <w:rPr>
          <w:rFonts w:ascii="Times New Roman" w:hAnsi="Times New Roman" w:cs="Times New Roman"/>
          <w:color w:val="auto"/>
        </w:rPr>
      </w:pPr>
      <w:r>
        <w:rPr>
          <w:rFonts w:ascii="Times New Roman" w:hAnsi="Times New Roman" w:cs="Times New Roman"/>
        </w:rPr>
        <w:t xml:space="preserve">CHI Hospital </w:t>
      </w:r>
      <w:r w:rsidR="00D910E8">
        <w:rPr>
          <w:rFonts w:ascii="Times New Roman" w:hAnsi="Times New Roman" w:cs="Times New Roman"/>
        </w:rPr>
        <w:t>Organization</w:t>
      </w:r>
      <w:r w:rsidR="00FE1630">
        <w:rPr>
          <w:rFonts w:ascii="Times New Roman" w:hAnsi="Times New Roman" w:cs="Times New Roman"/>
        </w:rPr>
        <w:t>s</w:t>
      </w:r>
      <w:r w:rsidR="005D35EC" w:rsidRPr="00FB7F5E">
        <w:rPr>
          <w:rFonts w:ascii="Times New Roman" w:hAnsi="Times New Roman" w:cs="Times New Roman"/>
          <w:color w:val="auto"/>
        </w:rPr>
        <w:t xml:space="preserve"> </w:t>
      </w:r>
      <w:r w:rsidR="004B6FA5" w:rsidRPr="00FB7F5E">
        <w:rPr>
          <w:rFonts w:ascii="Times New Roman" w:hAnsi="Times New Roman" w:cs="Times New Roman"/>
          <w:color w:val="auto"/>
        </w:rPr>
        <w:t>will provide financial counseling to patients about their</w:t>
      </w:r>
      <w:r w:rsidR="00434436">
        <w:rPr>
          <w:rFonts w:ascii="Times New Roman" w:hAnsi="Times New Roman" w:cs="Times New Roman"/>
        </w:rPr>
        <w:t xml:space="preserve"> </w:t>
      </w:r>
      <w:r w:rsidR="004B6FA5" w:rsidRPr="00FB7F5E">
        <w:rPr>
          <w:rFonts w:ascii="Times New Roman" w:hAnsi="Times New Roman" w:cs="Times New Roman"/>
          <w:color w:val="auto"/>
        </w:rPr>
        <w:t xml:space="preserve">bills </w:t>
      </w:r>
      <w:r w:rsidR="001F0585">
        <w:rPr>
          <w:rFonts w:ascii="Times New Roman" w:hAnsi="Times New Roman" w:cs="Times New Roman"/>
          <w:color w:val="auto"/>
        </w:rPr>
        <w:t xml:space="preserve">related to </w:t>
      </w:r>
      <w:proofErr w:type="spellStart"/>
      <w:r w:rsidR="001F0585">
        <w:rPr>
          <w:rFonts w:ascii="Times New Roman" w:hAnsi="Times New Roman" w:cs="Times New Roman"/>
          <w:color w:val="auto"/>
        </w:rPr>
        <w:t>EMCare</w:t>
      </w:r>
      <w:proofErr w:type="spellEnd"/>
      <w:r w:rsidR="001F0585">
        <w:rPr>
          <w:rFonts w:ascii="Times New Roman" w:hAnsi="Times New Roman" w:cs="Times New Roman"/>
          <w:color w:val="auto"/>
        </w:rPr>
        <w:t xml:space="preserve"> </w:t>
      </w:r>
      <w:r w:rsidR="004B6FA5" w:rsidRPr="00FB7F5E">
        <w:rPr>
          <w:rFonts w:ascii="Times New Roman" w:hAnsi="Times New Roman" w:cs="Times New Roman"/>
          <w:color w:val="auto"/>
        </w:rPr>
        <w:t>and will make the availability of such counseling known. It is the responsibility of the patient or the patient</w:t>
      </w:r>
      <w:r w:rsidR="002A44B1">
        <w:rPr>
          <w:rFonts w:ascii="Times New Roman" w:hAnsi="Times New Roman" w:cs="Times New Roman"/>
          <w:color w:val="auto"/>
        </w:rPr>
        <w:t>’</w:t>
      </w:r>
      <w:r w:rsidR="004B6FA5" w:rsidRPr="00FB7F5E">
        <w:rPr>
          <w:rFonts w:ascii="Times New Roman" w:hAnsi="Times New Roman" w:cs="Times New Roman"/>
          <w:color w:val="auto"/>
        </w:rPr>
        <w:t xml:space="preserve">s </w:t>
      </w:r>
      <w:r w:rsidR="00CB173C">
        <w:rPr>
          <w:rFonts w:ascii="Times New Roman" w:hAnsi="Times New Roman" w:cs="Times New Roman"/>
          <w:color w:val="auto"/>
        </w:rPr>
        <w:t>G</w:t>
      </w:r>
      <w:r w:rsidR="00CB173C" w:rsidRPr="00FB7F5E">
        <w:rPr>
          <w:rFonts w:ascii="Times New Roman" w:hAnsi="Times New Roman" w:cs="Times New Roman"/>
          <w:color w:val="auto"/>
        </w:rPr>
        <w:t xml:space="preserve">uarantor </w:t>
      </w:r>
      <w:r w:rsidR="004B6FA5" w:rsidRPr="00FB7F5E">
        <w:rPr>
          <w:rFonts w:ascii="Times New Roman" w:hAnsi="Times New Roman" w:cs="Times New Roman"/>
          <w:color w:val="auto"/>
        </w:rPr>
        <w:t xml:space="preserve">to schedule </w:t>
      </w:r>
      <w:r w:rsidR="009209E6" w:rsidRPr="00FB7F5E">
        <w:rPr>
          <w:rFonts w:ascii="Times New Roman" w:hAnsi="Times New Roman" w:cs="Times New Roman"/>
          <w:color w:val="auto"/>
        </w:rPr>
        <w:t xml:space="preserve">consultations regarding the availability of </w:t>
      </w:r>
      <w:r w:rsidR="0006619A">
        <w:rPr>
          <w:rFonts w:ascii="Times New Roman" w:hAnsi="Times New Roman" w:cs="Times New Roman"/>
          <w:color w:val="auto"/>
        </w:rPr>
        <w:t>Financial Assistance</w:t>
      </w:r>
      <w:r w:rsidR="004B6FA5" w:rsidRPr="00FB7F5E">
        <w:rPr>
          <w:rFonts w:ascii="Times New Roman" w:hAnsi="Times New Roman" w:cs="Times New Roman"/>
          <w:color w:val="auto"/>
        </w:rPr>
        <w:t xml:space="preserve"> with a financial counselor. </w:t>
      </w:r>
    </w:p>
    <w:p w14:paraId="78AA842A" w14:textId="77777777" w:rsidR="00DB50B9" w:rsidRPr="00FB7F5E" w:rsidRDefault="00DB50B9" w:rsidP="00C54C78">
      <w:pPr>
        <w:widowControl/>
        <w:suppressAutoHyphens/>
        <w:jc w:val="both"/>
        <w:rPr>
          <w:rFonts w:ascii="Times New Roman" w:hAnsi="Times New Roman"/>
          <w:szCs w:val="24"/>
        </w:rPr>
      </w:pPr>
    </w:p>
    <w:p w14:paraId="409D48C0" w14:textId="77777777" w:rsidR="004B31F9" w:rsidRPr="00FB7F5E" w:rsidRDefault="004B31F9" w:rsidP="00C54C78">
      <w:pPr>
        <w:widowControl/>
        <w:suppressAutoHyphens/>
        <w:jc w:val="both"/>
        <w:rPr>
          <w:rFonts w:ascii="Times New Roman" w:hAnsi="Times New Roman"/>
          <w:szCs w:val="24"/>
        </w:rPr>
      </w:pPr>
    </w:p>
    <w:p w14:paraId="6CFCD393" w14:textId="77777777" w:rsidR="004B31F9" w:rsidRDefault="004B31F9" w:rsidP="00C54C78">
      <w:pPr>
        <w:pStyle w:val="Default"/>
        <w:keepNext/>
        <w:rPr>
          <w:rFonts w:ascii="Times New Roman" w:hAnsi="Times New Roman" w:cs="Times New Roman"/>
          <w:b/>
          <w:bCs/>
          <w:color w:val="auto"/>
        </w:rPr>
      </w:pPr>
      <w:r w:rsidRPr="00FB7F5E">
        <w:rPr>
          <w:rFonts w:ascii="Times New Roman" w:hAnsi="Times New Roman" w:cs="Times New Roman"/>
          <w:b/>
          <w:bCs/>
          <w:color w:val="auto"/>
        </w:rPr>
        <w:t xml:space="preserve">ACTIONS </w:t>
      </w:r>
      <w:r w:rsidR="00451C56" w:rsidRPr="00FB7F5E">
        <w:rPr>
          <w:rFonts w:ascii="Times New Roman" w:hAnsi="Times New Roman" w:cs="Times New Roman"/>
          <w:b/>
          <w:bCs/>
          <w:color w:val="auto"/>
        </w:rPr>
        <w:t>IN THE EVENT OF</w:t>
      </w:r>
      <w:r w:rsidRPr="00FB7F5E">
        <w:rPr>
          <w:rFonts w:ascii="Times New Roman" w:hAnsi="Times New Roman" w:cs="Times New Roman"/>
          <w:b/>
          <w:bCs/>
          <w:color w:val="auto"/>
        </w:rPr>
        <w:t xml:space="preserve"> NON-PAYMENT </w:t>
      </w:r>
    </w:p>
    <w:p w14:paraId="3A4DA8D6" w14:textId="77777777" w:rsidR="00CB173C" w:rsidRPr="00FB7F5E" w:rsidRDefault="00CB173C" w:rsidP="00C54C78">
      <w:pPr>
        <w:pStyle w:val="Default"/>
        <w:keepNext/>
        <w:rPr>
          <w:rFonts w:ascii="Times New Roman" w:hAnsi="Times New Roman" w:cs="Times New Roman"/>
          <w:b/>
          <w:bCs/>
          <w:color w:val="auto"/>
        </w:rPr>
      </w:pPr>
    </w:p>
    <w:p w14:paraId="5052EC16" w14:textId="0CE898EE" w:rsidR="004B31F9" w:rsidRPr="00C57E59" w:rsidRDefault="004B31F9" w:rsidP="00C54C78">
      <w:pPr>
        <w:widowControl/>
        <w:suppressAutoHyphens/>
        <w:jc w:val="both"/>
        <w:rPr>
          <w:rFonts w:ascii="Times New Roman" w:hAnsi="Times New Roman"/>
          <w:szCs w:val="24"/>
        </w:rPr>
      </w:pPr>
      <w:r w:rsidRPr="00FB7F5E">
        <w:rPr>
          <w:rFonts w:ascii="Times New Roman" w:hAnsi="Times New Roman"/>
          <w:szCs w:val="24"/>
        </w:rPr>
        <w:t xml:space="preserve">The actions a </w:t>
      </w:r>
      <w:r w:rsidR="00D230AD">
        <w:rPr>
          <w:rFonts w:ascii="Times New Roman" w:hAnsi="Times New Roman"/>
        </w:rPr>
        <w:t xml:space="preserve">CHI Hospital </w:t>
      </w:r>
      <w:r w:rsidR="00D910E8">
        <w:rPr>
          <w:rFonts w:ascii="Times New Roman" w:hAnsi="Times New Roman"/>
        </w:rPr>
        <w:t>Organization</w:t>
      </w:r>
      <w:r w:rsidR="00961353">
        <w:rPr>
          <w:rFonts w:ascii="Times New Roman" w:hAnsi="Times New Roman"/>
        </w:rPr>
        <w:t xml:space="preserve"> </w:t>
      </w:r>
      <w:r w:rsidRPr="00FB7F5E">
        <w:rPr>
          <w:rFonts w:ascii="Times New Roman" w:hAnsi="Times New Roman"/>
          <w:szCs w:val="24"/>
        </w:rPr>
        <w:t xml:space="preserve">may take in the event of nonpayment </w:t>
      </w:r>
      <w:r w:rsidR="00961353">
        <w:rPr>
          <w:rFonts w:ascii="Times New Roman" w:hAnsi="Times New Roman"/>
          <w:szCs w:val="24"/>
        </w:rPr>
        <w:t xml:space="preserve">with respect to each Hospital Facility </w:t>
      </w:r>
      <w:r w:rsidRPr="00FB7F5E">
        <w:rPr>
          <w:rFonts w:ascii="Times New Roman" w:hAnsi="Times New Roman"/>
          <w:szCs w:val="24"/>
        </w:rPr>
        <w:t xml:space="preserve">are described in a separate policy, Stewardship Policy No. 16, </w:t>
      </w:r>
      <w:r w:rsidRPr="00C57E59">
        <w:rPr>
          <w:rFonts w:ascii="Times New Roman" w:hAnsi="Times New Roman"/>
          <w:i/>
          <w:szCs w:val="24"/>
        </w:rPr>
        <w:t>Billing and Collections</w:t>
      </w:r>
      <w:r w:rsidRPr="00FB7F5E">
        <w:rPr>
          <w:rFonts w:ascii="Times New Roman" w:hAnsi="Times New Roman"/>
          <w:szCs w:val="24"/>
        </w:rPr>
        <w:t xml:space="preserve">. Members of the public may obtain a free copy of this </w:t>
      </w:r>
      <w:r w:rsidR="00CB173C">
        <w:rPr>
          <w:rFonts w:ascii="Times New Roman" w:hAnsi="Times New Roman"/>
          <w:szCs w:val="24"/>
        </w:rPr>
        <w:t>P</w:t>
      </w:r>
      <w:r w:rsidR="00CB173C" w:rsidRPr="00FB7F5E">
        <w:rPr>
          <w:rFonts w:ascii="Times New Roman" w:hAnsi="Times New Roman"/>
          <w:szCs w:val="24"/>
        </w:rPr>
        <w:t xml:space="preserve">olicy </w:t>
      </w:r>
      <w:r w:rsidRPr="00FB7F5E">
        <w:rPr>
          <w:rFonts w:ascii="Times New Roman" w:hAnsi="Times New Roman"/>
          <w:szCs w:val="24"/>
        </w:rPr>
        <w:t>by</w:t>
      </w:r>
      <w:r w:rsidR="00415D4A" w:rsidRPr="00FB7F5E">
        <w:rPr>
          <w:rFonts w:ascii="Times New Roman" w:hAnsi="Times New Roman"/>
          <w:szCs w:val="24"/>
        </w:rPr>
        <w:t xml:space="preserve"> asking </w:t>
      </w:r>
      <w:r w:rsidR="00CB173C">
        <w:rPr>
          <w:rFonts w:ascii="Times New Roman" w:hAnsi="Times New Roman"/>
          <w:szCs w:val="24"/>
        </w:rPr>
        <w:t xml:space="preserve">the </w:t>
      </w:r>
      <w:r w:rsidR="00D230AD">
        <w:rPr>
          <w:rFonts w:ascii="Times New Roman" w:hAnsi="Times New Roman"/>
        </w:rPr>
        <w:t xml:space="preserve">Hospital Facility </w:t>
      </w:r>
      <w:r w:rsidR="00415D4A" w:rsidRPr="00FB7F5E">
        <w:rPr>
          <w:rFonts w:ascii="Times New Roman" w:hAnsi="Times New Roman"/>
          <w:szCs w:val="24"/>
        </w:rPr>
        <w:t xml:space="preserve">Patient Access/Admitting department or by contacting </w:t>
      </w:r>
      <w:r w:rsidR="001966EF">
        <w:rPr>
          <w:rFonts w:ascii="Times New Roman" w:hAnsi="Times New Roman"/>
          <w:szCs w:val="24"/>
        </w:rPr>
        <w:t>740</w:t>
      </w:r>
      <w:r w:rsidR="00C57E59" w:rsidRPr="00C57E59">
        <w:rPr>
          <w:rFonts w:ascii="Times New Roman" w:hAnsi="Times New Roman"/>
        </w:rPr>
        <w:t>-</w:t>
      </w:r>
      <w:r w:rsidR="001966EF">
        <w:rPr>
          <w:rFonts w:ascii="Times New Roman" w:hAnsi="Times New Roman"/>
        </w:rPr>
        <w:t>283</w:t>
      </w:r>
      <w:r w:rsidR="00C57E59" w:rsidRPr="00C57E59">
        <w:rPr>
          <w:rFonts w:ascii="Times New Roman" w:hAnsi="Times New Roman"/>
        </w:rPr>
        <w:t>-</w:t>
      </w:r>
      <w:r w:rsidR="001966EF">
        <w:rPr>
          <w:rFonts w:ascii="Times New Roman" w:hAnsi="Times New Roman"/>
        </w:rPr>
        <w:t>7261</w:t>
      </w:r>
      <w:r w:rsidR="00415D4A" w:rsidRPr="00C57E59">
        <w:rPr>
          <w:rFonts w:ascii="Times New Roman" w:hAnsi="Times New Roman"/>
          <w:szCs w:val="24"/>
        </w:rPr>
        <w:t>.</w:t>
      </w:r>
      <w:r w:rsidR="00CB173C" w:rsidRPr="00C57E59">
        <w:rPr>
          <w:rFonts w:ascii="Times New Roman" w:hAnsi="Times New Roman"/>
          <w:szCs w:val="24"/>
        </w:rPr>
        <w:t xml:space="preserve"> </w:t>
      </w:r>
    </w:p>
    <w:p w14:paraId="1837F9BC" w14:textId="77777777" w:rsidR="004B31F9" w:rsidRPr="00C57E59" w:rsidRDefault="004B31F9" w:rsidP="00C54C78">
      <w:pPr>
        <w:widowControl/>
        <w:suppressAutoHyphens/>
        <w:jc w:val="both"/>
        <w:rPr>
          <w:rFonts w:ascii="Times New Roman" w:hAnsi="Times New Roman"/>
          <w:szCs w:val="24"/>
        </w:rPr>
      </w:pPr>
    </w:p>
    <w:p w14:paraId="367470CC" w14:textId="77777777" w:rsidR="00CB173C" w:rsidRPr="00C57E59" w:rsidRDefault="00CB173C" w:rsidP="00C54C78">
      <w:pPr>
        <w:widowControl/>
        <w:suppressAutoHyphens/>
        <w:jc w:val="both"/>
        <w:rPr>
          <w:rFonts w:ascii="Times New Roman" w:hAnsi="Times New Roman"/>
          <w:szCs w:val="24"/>
        </w:rPr>
      </w:pPr>
    </w:p>
    <w:p w14:paraId="2C18113C" w14:textId="77777777" w:rsidR="008C7249" w:rsidRDefault="008C7249" w:rsidP="00C54C78">
      <w:pPr>
        <w:keepNext/>
        <w:widowControl/>
        <w:ind w:right="3024"/>
        <w:jc w:val="both"/>
        <w:rPr>
          <w:rFonts w:ascii="Times New Roman" w:hAnsi="Times New Roman"/>
          <w:b/>
          <w:bCs/>
          <w:szCs w:val="24"/>
        </w:rPr>
      </w:pPr>
      <w:r w:rsidRPr="00FB7F5E">
        <w:rPr>
          <w:rFonts w:ascii="Times New Roman" w:hAnsi="Times New Roman"/>
          <w:b/>
          <w:bCs/>
          <w:szCs w:val="24"/>
        </w:rPr>
        <w:lastRenderedPageBreak/>
        <w:t>APPLICATION OF PROCEDURES</w:t>
      </w:r>
    </w:p>
    <w:p w14:paraId="3259FD72" w14:textId="77777777" w:rsidR="00CB173C" w:rsidRPr="00FB7F5E" w:rsidRDefault="00CB173C" w:rsidP="00C54C78">
      <w:pPr>
        <w:keepNext/>
        <w:widowControl/>
        <w:ind w:right="3024"/>
        <w:jc w:val="both"/>
        <w:rPr>
          <w:rFonts w:ascii="Times New Roman" w:hAnsi="Times New Roman"/>
          <w:szCs w:val="24"/>
        </w:rPr>
      </w:pPr>
    </w:p>
    <w:p w14:paraId="415CBF4D" w14:textId="77777777" w:rsidR="008C7249" w:rsidRDefault="008C7249" w:rsidP="00C54C78">
      <w:pPr>
        <w:widowControl/>
        <w:overflowPunct/>
        <w:spacing w:before="2" w:line="280" w:lineRule="exact"/>
        <w:ind w:right="68"/>
        <w:jc w:val="both"/>
        <w:textAlignment w:val="auto"/>
        <w:rPr>
          <w:rFonts w:ascii="Times New Roman" w:hAnsi="Times New Roman"/>
          <w:szCs w:val="24"/>
        </w:rPr>
      </w:pPr>
      <w:r w:rsidRPr="00FB7F5E">
        <w:rPr>
          <w:rFonts w:ascii="Times New Roman" w:hAnsi="Times New Roman"/>
          <w:szCs w:val="24"/>
        </w:rPr>
        <w:t>Revenue</w:t>
      </w:r>
      <w:r w:rsidRPr="00FB7F5E">
        <w:rPr>
          <w:rFonts w:ascii="Times New Roman" w:hAnsi="Times New Roman"/>
          <w:spacing w:val="1"/>
          <w:szCs w:val="24"/>
        </w:rPr>
        <w:t xml:space="preserve"> </w:t>
      </w:r>
      <w:r w:rsidRPr="00FB7F5E">
        <w:rPr>
          <w:rFonts w:ascii="Times New Roman" w:hAnsi="Times New Roman"/>
          <w:szCs w:val="24"/>
        </w:rPr>
        <w:t>cycle</w:t>
      </w:r>
      <w:r w:rsidRPr="00FB7F5E">
        <w:rPr>
          <w:rFonts w:ascii="Times New Roman" w:hAnsi="Times New Roman"/>
          <w:spacing w:val="1"/>
          <w:szCs w:val="24"/>
        </w:rPr>
        <w:t xml:space="preserve"> </w:t>
      </w:r>
      <w:r w:rsidRPr="00FB7F5E">
        <w:rPr>
          <w:rFonts w:ascii="Times New Roman" w:hAnsi="Times New Roman"/>
          <w:szCs w:val="24"/>
        </w:rPr>
        <w:t>tea</w:t>
      </w:r>
      <w:r w:rsidRPr="00FB7F5E">
        <w:rPr>
          <w:rFonts w:ascii="Times New Roman" w:hAnsi="Times New Roman"/>
          <w:spacing w:val="-2"/>
          <w:szCs w:val="24"/>
        </w:rPr>
        <w:t>m</w:t>
      </w:r>
      <w:r w:rsidRPr="00FB7F5E">
        <w:rPr>
          <w:rFonts w:ascii="Times New Roman" w:hAnsi="Times New Roman"/>
          <w:szCs w:val="24"/>
        </w:rPr>
        <w:t>s</w:t>
      </w:r>
      <w:r w:rsidRPr="00FB7F5E">
        <w:rPr>
          <w:rFonts w:ascii="Times New Roman" w:hAnsi="Times New Roman"/>
          <w:spacing w:val="1"/>
          <w:szCs w:val="24"/>
        </w:rPr>
        <w:t xml:space="preserve"> </w:t>
      </w:r>
      <w:r w:rsidRPr="00FB7F5E">
        <w:rPr>
          <w:rFonts w:ascii="Times New Roman" w:hAnsi="Times New Roman"/>
          <w:szCs w:val="24"/>
        </w:rPr>
        <w:t>are</w:t>
      </w:r>
      <w:r w:rsidRPr="00FB7F5E">
        <w:rPr>
          <w:rFonts w:ascii="Times New Roman" w:hAnsi="Times New Roman"/>
          <w:spacing w:val="1"/>
          <w:szCs w:val="24"/>
        </w:rPr>
        <w:t xml:space="preserve"> </w:t>
      </w:r>
      <w:r w:rsidRPr="00FB7F5E">
        <w:rPr>
          <w:rFonts w:ascii="Times New Roman" w:hAnsi="Times New Roman"/>
          <w:szCs w:val="24"/>
        </w:rPr>
        <w:t>responsible</w:t>
      </w:r>
      <w:r w:rsidRPr="00FB7F5E">
        <w:rPr>
          <w:rFonts w:ascii="Times New Roman" w:hAnsi="Times New Roman"/>
          <w:spacing w:val="1"/>
          <w:szCs w:val="24"/>
        </w:rPr>
        <w:t xml:space="preserve"> </w:t>
      </w:r>
      <w:r w:rsidRPr="00FB7F5E">
        <w:rPr>
          <w:rFonts w:ascii="Times New Roman" w:hAnsi="Times New Roman"/>
          <w:szCs w:val="24"/>
        </w:rPr>
        <w:t>for</w:t>
      </w:r>
      <w:r w:rsidRPr="00FB7F5E">
        <w:rPr>
          <w:rFonts w:ascii="Times New Roman" w:hAnsi="Times New Roman"/>
          <w:spacing w:val="1"/>
          <w:szCs w:val="24"/>
        </w:rPr>
        <w:t xml:space="preserve"> </w:t>
      </w:r>
      <w:r w:rsidRPr="00FB7F5E">
        <w:rPr>
          <w:rFonts w:ascii="Times New Roman" w:hAnsi="Times New Roman"/>
          <w:szCs w:val="24"/>
        </w:rPr>
        <w:t>the</w:t>
      </w:r>
      <w:r w:rsidRPr="00FB7F5E">
        <w:rPr>
          <w:rFonts w:ascii="Times New Roman" w:hAnsi="Times New Roman"/>
          <w:spacing w:val="1"/>
          <w:szCs w:val="24"/>
        </w:rPr>
        <w:t xml:space="preserve"> </w:t>
      </w:r>
      <w:r w:rsidRPr="00FB7F5E">
        <w:rPr>
          <w:rFonts w:ascii="Times New Roman" w:hAnsi="Times New Roman"/>
          <w:szCs w:val="24"/>
        </w:rPr>
        <w:t>i</w:t>
      </w:r>
      <w:r w:rsidRPr="00FB7F5E">
        <w:rPr>
          <w:rFonts w:ascii="Times New Roman" w:hAnsi="Times New Roman"/>
          <w:spacing w:val="-2"/>
          <w:szCs w:val="24"/>
        </w:rPr>
        <w:t>m</w:t>
      </w:r>
      <w:r w:rsidRPr="00FB7F5E">
        <w:rPr>
          <w:rFonts w:ascii="Times New Roman" w:hAnsi="Times New Roman"/>
          <w:szCs w:val="24"/>
        </w:rPr>
        <w:t>p</w:t>
      </w:r>
      <w:r w:rsidRPr="00FB7F5E">
        <w:rPr>
          <w:rFonts w:ascii="Times New Roman" w:hAnsi="Times New Roman"/>
          <w:spacing w:val="-1"/>
          <w:szCs w:val="24"/>
        </w:rPr>
        <w:t>l</w:t>
      </w:r>
      <w:r w:rsidRPr="00FB7F5E">
        <w:rPr>
          <w:rFonts w:ascii="Times New Roman" w:hAnsi="Times New Roman"/>
          <w:szCs w:val="24"/>
        </w:rPr>
        <w:t>e</w:t>
      </w:r>
      <w:r w:rsidRPr="00FB7F5E">
        <w:rPr>
          <w:rFonts w:ascii="Times New Roman" w:hAnsi="Times New Roman"/>
          <w:spacing w:val="-2"/>
          <w:szCs w:val="24"/>
        </w:rPr>
        <w:t>m</w:t>
      </w:r>
      <w:r w:rsidRPr="00FB7F5E">
        <w:rPr>
          <w:rFonts w:ascii="Times New Roman" w:hAnsi="Times New Roman"/>
          <w:szCs w:val="24"/>
        </w:rPr>
        <w:t>entation of this Policy in accordance with the detailed</w:t>
      </w:r>
      <w:r w:rsidRPr="00FB7F5E">
        <w:rPr>
          <w:rFonts w:ascii="Times New Roman" w:hAnsi="Times New Roman"/>
          <w:spacing w:val="1"/>
          <w:szCs w:val="24"/>
        </w:rPr>
        <w:t xml:space="preserve"> </w:t>
      </w:r>
      <w:r w:rsidRPr="00FB7F5E">
        <w:rPr>
          <w:rFonts w:ascii="Times New Roman" w:hAnsi="Times New Roman"/>
          <w:szCs w:val="24"/>
        </w:rPr>
        <w:t>procedures</w:t>
      </w:r>
      <w:r w:rsidRPr="00FB7F5E">
        <w:rPr>
          <w:rFonts w:ascii="Times New Roman" w:hAnsi="Times New Roman"/>
          <w:spacing w:val="1"/>
          <w:szCs w:val="24"/>
        </w:rPr>
        <w:t xml:space="preserve"> </w:t>
      </w:r>
      <w:r w:rsidRPr="00FB7F5E">
        <w:rPr>
          <w:rFonts w:ascii="Times New Roman" w:hAnsi="Times New Roman"/>
          <w:szCs w:val="24"/>
        </w:rPr>
        <w:t>set</w:t>
      </w:r>
      <w:r w:rsidRPr="00FB7F5E">
        <w:rPr>
          <w:rFonts w:ascii="Times New Roman" w:hAnsi="Times New Roman"/>
          <w:spacing w:val="1"/>
          <w:szCs w:val="24"/>
        </w:rPr>
        <w:t xml:space="preserve"> </w:t>
      </w:r>
      <w:r w:rsidRPr="00FB7F5E">
        <w:rPr>
          <w:rFonts w:ascii="Times New Roman" w:hAnsi="Times New Roman"/>
          <w:szCs w:val="24"/>
        </w:rPr>
        <w:t>forth</w:t>
      </w:r>
      <w:r w:rsidRPr="00FB7F5E">
        <w:rPr>
          <w:rFonts w:ascii="Times New Roman" w:hAnsi="Times New Roman"/>
          <w:spacing w:val="1"/>
          <w:szCs w:val="24"/>
        </w:rPr>
        <w:t xml:space="preserve"> </w:t>
      </w:r>
      <w:r w:rsidRPr="00FB7F5E">
        <w:rPr>
          <w:rFonts w:ascii="Times New Roman" w:hAnsi="Times New Roman"/>
          <w:szCs w:val="24"/>
        </w:rPr>
        <w:t>in</w:t>
      </w:r>
      <w:r w:rsidRPr="00FB7F5E">
        <w:rPr>
          <w:rFonts w:ascii="Times New Roman" w:hAnsi="Times New Roman"/>
          <w:spacing w:val="1"/>
          <w:szCs w:val="24"/>
        </w:rPr>
        <w:t xml:space="preserve"> </w:t>
      </w:r>
      <w:r w:rsidRPr="00FB7F5E">
        <w:rPr>
          <w:rFonts w:ascii="Times New Roman" w:hAnsi="Times New Roman"/>
          <w:szCs w:val="24"/>
        </w:rPr>
        <w:t>CHI</w:t>
      </w:r>
      <w:r w:rsidRPr="00FB7F5E">
        <w:rPr>
          <w:rFonts w:ascii="Times New Roman" w:hAnsi="Times New Roman"/>
          <w:spacing w:val="1"/>
          <w:szCs w:val="24"/>
        </w:rPr>
        <w:t xml:space="preserve"> </w:t>
      </w:r>
      <w:r w:rsidRPr="00FB7F5E">
        <w:rPr>
          <w:rFonts w:ascii="Times New Roman" w:hAnsi="Times New Roman"/>
          <w:szCs w:val="24"/>
        </w:rPr>
        <w:t>Revenue</w:t>
      </w:r>
      <w:r w:rsidRPr="00FB7F5E">
        <w:rPr>
          <w:rFonts w:ascii="Times New Roman" w:hAnsi="Times New Roman"/>
          <w:spacing w:val="1"/>
          <w:szCs w:val="24"/>
        </w:rPr>
        <w:t xml:space="preserve"> </w:t>
      </w:r>
      <w:r w:rsidRPr="00FB7F5E">
        <w:rPr>
          <w:rFonts w:ascii="Times New Roman" w:hAnsi="Times New Roman"/>
          <w:szCs w:val="24"/>
        </w:rPr>
        <w:t>C</w:t>
      </w:r>
      <w:r w:rsidRPr="00FB7F5E">
        <w:rPr>
          <w:rFonts w:ascii="Times New Roman" w:hAnsi="Times New Roman"/>
          <w:spacing w:val="-1"/>
          <w:szCs w:val="24"/>
        </w:rPr>
        <w:t>y</w:t>
      </w:r>
      <w:r w:rsidRPr="00FB7F5E">
        <w:rPr>
          <w:rFonts w:ascii="Times New Roman" w:hAnsi="Times New Roman"/>
          <w:szCs w:val="24"/>
        </w:rPr>
        <w:t>cle Procedures, as a</w:t>
      </w:r>
      <w:r w:rsidRPr="00FB7F5E">
        <w:rPr>
          <w:rFonts w:ascii="Times New Roman" w:hAnsi="Times New Roman"/>
          <w:spacing w:val="-2"/>
          <w:szCs w:val="24"/>
        </w:rPr>
        <w:t>m</w:t>
      </w:r>
      <w:r w:rsidRPr="00FB7F5E">
        <w:rPr>
          <w:rFonts w:ascii="Times New Roman" w:hAnsi="Times New Roman"/>
          <w:szCs w:val="24"/>
        </w:rPr>
        <w:t>ended.</w:t>
      </w:r>
    </w:p>
    <w:p w14:paraId="1E23D25A" w14:textId="77777777" w:rsidR="00CC7B82" w:rsidRPr="00FB7F5E" w:rsidRDefault="00CC7B82" w:rsidP="00C54C78">
      <w:pPr>
        <w:widowControl/>
        <w:overflowPunct/>
        <w:spacing w:before="2" w:line="280" w:lineRule="exact"/>
        <w:ind w:right="68"/>
        <w:jc w:val="both"/>
        <w:textAlignment w:val="auto"/>
        <w:rPr>
          <w:rFonts w:ascii="Times New Roman" w:hAnsi="Times New Roman"/>
          <w:szCs w:val="24"/>
        </w:rPr>
      </w:pPr>
    </w:p>
    <w:p w14:paraId="5F499751" w14:textId="77777777" w:rsidR="008C7249" w:rsidRPr="00FB7F5E" w:rsidRDefault="008C7249" w:rsidP="00C54C78">
      <w:pPr>
        <w:pStyle w:val="Default"/>
        <w:rPr>
          <w:rFonts w:ascii="Times New Roman" w:hAnsi="Times New Roman" w:cs="Times New Roman"/>
        </w:rPr>
      </w:pPr>
    </w:p>
    <w:p w14:paraId="253EE95A" w14:textId="77777777" w:rsidR="008C7249" w:rsidRDefault="008C7249" w:rsidP="00885EE9">
      <w:pPr>
        <w:pStyle w:val="Default"/>
        <w:keepNext/>
        <w:rPr>
          <w:rFonts w:ascii="Times New Roman" w:hAnsi="Times New Roman" w:cs="Times New Roman"/>
          <w:b/>
          <w:bCs/>
          <w:color w:val="auto"/>
        </w:rPr>
      </w:pPr>
      <w:r w:rsidRPr="00FB7F5E">
        <w:rPr>
          <w:rFonts w:ascii="Times New Roman" w:hAnsi="Times New Roman" w:cs="Times New Roman"/>
          <w:b/>
          <w:bCs/>
          <w:color w:val="auto"/>
        </w:rPr>
        <w:t>POLICY APPROVAL</w:t>
      </w:r>
    </w:p>
    <w:p w14:paraId="798ADCE3" w14:textId="77777777" w:rsidR="00CB173C" w:rsidRPr="00FB7F5E" w:rsidRDefault="00CB173C" w:rsidP="00885EE9">
      <w:pPr>
        <w:pStyle w:val="Default"/>
        <w:keepNext/>
        <w:rPr>
          <w:rFonts w:ascii="Times New Roman" w:hAnsi="Times New Roman" w:cs="Times New Roman"/>
          <w:color w:val="auto"/>
        </w:rPr>
      </w:pPr>
    </w:p>
    <w:p w14:paraId="5F48DD56" w14:textId="77777777" w:rsidR="008C7249" w:rsidRPr="00FB7F5E" w:rsidRDefault="008C7249" w:rsidP="00C54C78">
      <w:pPr>
        <w:pStyle w:val="Default"/>
        <w:jc w:val="both"/>
        <w:rPr>
          <w:rFonts w:ascii="Times New Roman" w:hAnsi="Times New Roman" w:cs="Times New Roman"/>
          <w:color w:val="auto"/>
        </w:rPr>
      </w:pPr>
      <w:r w:rsidRPr="00FB7F5E">
        <w:rPr>
          <w:rFonts w:ascii="Times New Roman" w:hAnsi="Times New Roman" w:cs="Times New Roman"/>
          <w:color w:val="auto"/>
        </w:rPr>
        <w:t xml:space="preserve">This </w:t>
      </w:r>
      <w:r w:rsidR="00CB173C">
        <w:rPr>
          <w:rFonts w:ascii="Times New Roman" w:hAnsi="Times New Roman" w:cs="Times New Roman"/>
          <w:color w:val="auto"/>
        </w:rPr>
        <w:t>P</w:t>
      </w:r>
      <w:r w:rsidR="00CB173C" w:rsidRPr="00FB7F5E">
        <w:rPr>
          <w:rFonts w:ascii="Times New Roman" w:hAnsi="Times New Roman" w:cs="Times New Roman"/>
          <w:color w:val="auto"/>
        </w:rPr>
        <w:t xml:space="preserve">olicy </w:t>
      </w:r>
      <w:r w:rsidRPr="00FB7F5E">
        <w:rPr>
          <w:rFonts w:ascii="Times New Roman" w:hAnsi="Times New Roman" w:cs="Times New Roman"/>
          <w:color w:val="auto"/>
        </w:rPr>
        <w:t>is subject to periodic review</w:t>
      </w:r>
      <w:r w:rsidR="00327502" w:rsidRPr="00FB7F5E">
        <w:rPr>
          <w:rFonts w:ascii="Times New Roman" w:hAnsi="Times New Roman" w:cs="Times New Roman"/>
          <w:color w:val="auto"/>
        </w:rPr>
        <w:t xml:space="preserve"> every three </w:t>
      </w:r>
      <w:r w:rsidR="00CB173C">
        <w:rPr>
          <w:rFonts w:ascii="Times New Roman" w:hAnsi="Times New Roman" w:cs="Times New Roman"/>
          <w:color w:val="auto"/>
        </w:rPr>
        <w:t xml:space="preserve">(3) </w:t>
      </w:r>
      <w:r w:rsidR="00327502" w:rsidRPr="00FB7F5E">
        <w:rPr>
          <w:rFonts w:ascii="Times New Roman" w:hAnsi="Times New Roman" w:cs="Times New Roman"/>
          <w:color w:val="auto"/>
        </w:rPr>
        <w:t>years or earlie</w:t>
      </w:r>
      <w:r w:rsidR="00DF2282" w:rsidRPr="00FB7F5E">
        <w:rPr>
          <w:rFonts w:ascii="Times New Roman" w:hAnsi="Times New Roman" w:cs="Times New Roman"/>
          <w:color w:val="auto"/>
        </w:rPr>
        <w:t>r, as required by changes in applicable</w:t>
      </w:r>
      <w:r w:rsidR="00327502" w:rsidRPr="00FB7F5E">
        <w:rPr>
          <w:rFonts w:ascii="Times New Roman" w:hAnsi="Times New Roman" w:cs="Times New Roman"/>
          <w:color w:val="auto"/>
        </w:rPr>
        <w:t xml:space="preserve"> law</w:t>
      </w:r>
      <w:r w:rsidRPr="00FB7F5E">
        <w:rPr>
          <w:rFonts w:ascii="Times New Roman" w:hAnsi="Times New Roman" w:cs="Times New Roman"/>
          <w:color w:val="auto"/>
        </w:rPr>
        <w:t xml:space="preserve">. Any changes to the </w:t>
      </w:r>
      <w:r w:rsidR="00CB173C">
        <w:rPr>
          <w:rFonts w:ascii="Times New Roman" w:hAnsi="Times New Roman" w:cs="Times New Roman"/>
          <w:color w:val="auto"/>
        </w:rPr>
        <w:t>P</w:t>
      </w:r>
      <w:r w:rsidR="00CB173C" w:rsidRPr="00FB7F5E">
        <w:rPr>
          <w:rFonts w:ascii="Times New Roman" w:hAnsi="Times New Roman" w:cs="Times New Roman"/>
          <w:color w:val="auto"/>
        </w:rPr>
        <w:t xml:space="preserve">olicy </w:t>
      </w:r>
      <w:r w:rsidRPr="00FB7F5E">
        <w:rPr>
          <w:rFonts w:ascii="Times New Roman" w:hAnsi="Times New Roman" w:cs="Times New Roman"/>
          <w:color w:val="auto"/>
        </w:rPr>
        <w:t xml:space="preserve">must be approved by the CHI Board of </w:t>
      </w:r>
      <w:r w:rsidR="00CB173C">
        <w:rPr>
          <w:rFonts w:ascii="Times New Roman" w:hAnsi="Times New Roman" w:cs="Times New Roman"/>
          <w:color w:val="auto"/>
        </w:rPr>
        <w:t>Stewardship Trustees</w:t>
      </w:r>
      <w:r w:rsidRPr="00FB7F5E">
        <w:rPr>
          <w:rFonts w:ascii="Times New Roman" w:hAnsi="Times New Roman" w:cs="Times New Roman"/>
          <w:color w:val="auto"/>
        </w:rPr>
        <w:t xml:space="preserve">. </w:t>
      </w:r>
    </w:p>
    <w:p w14:paraId="0960033D" w14:textId="77777777" w:rsidR="002F523C" w:rsidRPr="00FB7F5E" w:rsidRDefault="002F523C" w:rsidP="00C54C78">
      <w:pPr>
        <w:widowControl/>
        <w:tabs>
          <w:tab w:val="left" w:pos="-720"/>
        </w:tabs>
        <w:suppressAutoHyphens/>
        <w:jc w:val="both"/>
        <w:rPr>
          <w:rFonts w:ascii="Times New Roman" w:hAnsi="Times New Roman"/>
          <w:szCs w:val="24"/>
        </w:rPr>
      </w:pPr>
    </w:p>
    <w:p w14:paraId="4368EA37" w14:textId="77777777" w:rsidR="00094834" w:rsidRPr="00FB7F5E" w:rsidRDefault="00094834" w:rsidP="00C54C78">
      <w:pPr>
        <w:widowControl/>
        <w:tabs>
          <w:tab w:val="left" w:pos="-720"/>
        </w:tabs>
        <w:suppressAutoHyphens/>
        <w:jc w:val="both"/>
        <w:rPr>
          <w:rFonts w:ascii="Times New Roman" w:hAnsi="Times New Roman"/>
          <w:szCs w:val="24"/>
        </w:rPr>
      </w:pPr>
    </w:p>
    <w:p w14:paraId="2AEE1C85" w14:textId="77777777" w:rsidR="003209B3" w:rsidRDefault="00CB173C" w:rsidP="00885EE9">
      <w:pPr>
        <w:keepNext/>
        <w:widowControl/>
        <w:tabs>
          <w:tab w:val="left" w:pos="0"/>
          <w:tab w:val="left" w:pos="720"/>
        </w:tabs>
        <w:suppressAutoHyphens/>
        <w:jc w:val="both"/>
        <w:rPr>
          <w:rFonts w:ascii="Times New Roman" w:hAnsi="Times New Roman"/>
          <w:b/>
          <w:szCs w:val="24"/>
        </w:rPr>
      </w:pPr>
      <w:r>
        <w:rPr>
          <w:rFonts w:ascii="Times New Roman" w:hAnsi="Times New Roman"/>
          <w:b/>
          <w:szCs w:val="24"/>
        </w:rPr>
        <w:t>ATTACHMENT</w:t>
      </w:r>
      <w:r w:rsidR="00C57E59">
        <w:rPr>
          <w:rFonts w:ascii="Times New Roman" w:hAnsi="Times New Roman"/>
          <w:b/>
          <w:szCs w:val="24"/>
        </w:rPr>
        <w:t>S</w:t>
      </w:r>
    </w:p>
    <w:p w14:paraId="0BC8DA4F" w14:textId="77777777" w:rsidR="00CB173C" w:rsidRPr="00C57E59" w:rsidRDefault="00CB173C" w:rsidP="00885EE9">
      <w:pPr>
        <w:keepNext/>
        <w:widowControl/>
        <w:tabs>
          <w:tab w:val="left" w:pos="0"/>
          <w:tab w:val="left" w:pos="720"/>
        </w:tabs>
        <w:suppressAutoHyphens/>
        <w:jc w:val="both"/>
        <w:rPr>
          <w:rFonts w:ascii="Times New Roman" w:hAnsi="Times New Roman"/>
          <w:b/>
          <w:caps/>
          <w:szCs w:val="24"/>
        </w:rPr>
      </w:pPr>
    </w:p>
    <w:p w14:paraId="336BC0D2" w14:textId="77777777" w:rsidR="00094834" w:rsidRDefault="00C57E59" w:rsidP="00C54C78">
      <w:pPr>
        <w:widowControl/>
        <w:tabs>
          <w:tab w:val="left" w:pos="-720"/>
        </w:tabs>
        <w:suppressAutoHyphens/>
        <w:ind w:left="360"/>
        <w:jc w:val="both"/>
        <w:rPr>
          <w:rFonts w:ascii="Times New Roman" w:hAnsi="Times New Roman"/>
          <w:szCs w:val="24"/>
        </w:rPr>
      </w:pPr>
      <w:r>
        <w:rPr>
          <w:rFonts w:ascii="Times New Roman" w:hAnsi="Times New Roman"/>
          <w:szCs w:val="24"/>
        </w:rPr>
        <w:t>A</w:t>
      </w:r>
      <w:r>
        <w:rPr>
          <w:rFonts w:ascii="Times New Roman" w:hAnsi="Times New Roman"/>
          <w:szCs w:val="24"/>
        </w:rPr>
        <w:tab/>
      </w:r>
      <w:r w:rsidR="00727DB0" w:rsidRPr="00C57E59">
        <w:rPr>
          <w:rFonts w:ascii="Times New Roman" w:hAnsi="Times New Roman"/>
          <w:szCs w:val="24"/>
        </w:rPr>
        <w:t xml:space="preserve">Financial Assistance Application (FAA) </w:t>
      </w:r>
    </w:p>
    <w:p w14:paraId="47D11400" w14:textId="5BA99440" w:rsidR="00C57E59" w:rsidRPr="00C57E59" w:rsidRDefault="00C57E59" w:rsidP="0073035C">
      <w:pPr>
        <w:widowControl/>
        <w:tabs>
          <w:tab w:val="left" w:pos="-720"/>
        </w:tabs>
        <w:suppressAutoHyphens/>
        <w:ind w:left="72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642484">
        <w:rPr>
          <w:rFonts w:ascii="Times New Roman" w:hAnsi="Times New Roman"/>
          <w:szCs w:val="24"/>
        </w:rPr>
        <w:t>Provider Listing</w:t>
      </w:r>
      <w:r w:rsidR="0073035C">
        <w:rPr>
          <w:rFonts w:ascii="Times New Roman" w:hAnsi="Times New Roman"/>
          <w:szCs w:val="24"/>
        </w:rPr>
        <w:t xml:space="preserve"> </w:t>
      </w:r>
      <w:r w:rsidR="00D910E8">
        <w:rPr>
          <w:rFonts w:ascii="Times New Roman" w:hAnsi="Times New Roman"/>
          <w:szCs w:val="24"/>
        </w:rPr>
        <w:t>-</w:t>
      </w:r>
      <w:r w:rsidR="00D910E8" w:rsidRPr="00D230AD">
        <w:t xml:space="preserve"> </w:t>
      </w:r>
      <w:r w:rsidR="00D230AD" w:rsidRPr="00D230AD">
        <w:rPr>
          <w:rFonts w:ascii="Times New Roman" w:hAnsi="Times New Roman"/>
          <w:szCs w:val="24"/>
        </w:rPr>
        <w:t xml:space="preserve">an appendix to </w:t>
      </w:r>
      <w:r w:rsidR="0073035C" w:rsidRPr="00D230AD">
        <w:rPr>
          <w:rFonts w:ascii="Times New Roman" w:hAnsi="Times New Roman"/>
          <w:szCs w:val="24"/>
        </w:rPr>
        <w:t>th</w:t>
      </w:r>
      <w:r w:rsidR="0073035C">
        <w:rPr>
          <w:rFonts w:ascii="Times New Roman" w:hAnsi="Times New Roman"/>
          <w:szCs w:val="24"/>
        </w:rPr>
        <w:t>is</w:t>
      </w:r>
      <w:r w:rsidR="0073035C" w:rsidRPr="00D230AD">
        <w:rPr>
          <w:rFonts w:ascii="Times New Roman" w:hAnsi="Times New Roman"/>
          <w:szCs w:val="24"/>
        </w:rPr>
        <w:t xml:space="preserve"> </w:t>
      </w:r>
      <w:r w:rsidR="0073035C">
        <w:rPr>
          <w:rFonts w:ascii="Times New Roman" w:hAnsi="Times New Roman"/>
          <w:szCs w:val="24"/>
        </w:rPr>
        <w:t>P</w:t>
      </w:r>
      <w:r w:rsidR="0073035C" w:rsidRPr="00D230AD">
        <w:rPr>
          <w:rFonts w:ascii="Times New Roman" w:hAnsi="Times New Roman"/>
          <w:szCs w:val="24"/>
        </w:rPr>
        <w:t xml:space="preserve">olicy </w:t>
      </w:r>
      <w:r w:rsidR="00D230AD" w:rsidRPr="00D230AD">
        <w:rPr>
          <w:rFonts w:ascii="Times New Roman" w:hAnsi="Times New Roman"/>
          <w:szCs w:val="24"/>
        </w:rPr>
        <w:t xml:space="preserve">that will initially be published on or before </w:t>
      </w:r>
      <w:r w:rsidR="0073035C">
        <w:rPr>
          <w:rFonts w:ascii="Times New Roman" w:hAnsi="Times New Roman"/>
          <w:szCs w:val="24"/>
        </w:rPr>
        <w:t>July 1, 2016</w:t>
      </w:r>
      <w:r w:rsidR="00D230AD" w:rsidRPr="00D230AD">
        <w:rPr>
          <w:rFonts w:ascii="Times New Roman" w:hAnsi="Times New Roman"/>
          <w:szCs w:val="24"/>
        </w:rPr>
        <w:t>, and will be updated by management periodically (but no less than quarterly) thereafter.</w:t>
      </w:r>
    </w:p>
    <w:p w14:paraId="3AF92A6D" w14:textId="77777777" w:rsidR="00E642E0" w:rsidRDefault="00E642E0" w:rsidP="0073035C">
      <w:pPr>
        <w:widowControl/>
        <w:tabs>
          <w:tab w:val="left" w:pos="0"/>
          <w:tab w:val="left" w:pos="720"/>
        </w:tabs>
        <w:suppressAutoHyphens/>
        <w:ind w:left="720" w:hanging="360"/>
        <w:jc w:val="both"/>
        <w:rPr>
          <w:rFonts w:ascii="Times New Roman" w:hAnsi="Times New Roman"/>
          <w:b/>
          <w:caps/>
          <w:szCs w:val="24"/>
        </w:rPr>
      </w:pPr>
    </w:p>
    <w:p w14:paraId="03DD7D0E" w14:textId="77777777" w:rsidR="00511352" w:rsidRPr="00FB7F5E" w:rsidRDefault="00511352" w:rsidP="00C54C78">
      <w:pPr>
        <w:widowControl/>
        <w:tabs>
          <w:tab w:val="left" w:pos="0"/>
          <w:tab w:val="left" w:pos="720"/>
        </w:tabs>
        <w:suppressAutoHyphens/>
        <w:jc w:val="both"/>
        <w:rPr>
          <w:rFonts w:ascii="Times New Roman" w:hAnsi="Times New Roman"/>
          <w:b/>
          <w:caps/>
          <w:szCs w:val="24"/>
        </w:rPr>
      </w:pPr>
    </w:p>
    <w:p w14:paraId="63133350" w14:textId="77777777" w:rsidR="00727DB0" w:rsidRDefault="00727DB0" w:rsidP="00C54C78">
      <w:pPr>
        <w:widowControl/>
        <w:tabs>
          <w:tab w:val="left" w:pos="0"/>
          <w:tab w:val="left" w:pos="720"/>
        </w:tabs>
        <w:suppressAutoHyphens/>
        <w:jc w:val="both"/>
        <w:rPr>
          <w:rFonts w:ascii="Times New Roman" w:hAnsi="Times New Roman"/>
          <w:b/>
          <w:caps/>
          <w:szCs w:val="24"/>
        </w:rPr>
      </w:pPr>
      <w:r w:rsidRPr="00FB7F5E">
        <w:rPr>
          <w:rFonts w:ascii="Times New Roman" w:hAnsi="Times New Roman"/>
          <w:b/>
          <w:caps/>
          <w:szCs w:val="24"/>
        </w:rPr>
        <w:t>RElated Policies</w:t>
      </w:r>
    </w:p>
    <w:p w14:paraId="72A46ADD" w14:textId="77777777" w:rsidR="00511352" w:rsidRPr="00FB7F5E" w:rsidRDefault="00511352" w:rsidP="00C54C78">
      <w:pPr>
        <w:widowControl/>
        <w:tabs>
          <w:tab w:val="left" w:pos="0"/>
          <w:tab w:val="left" w:pos="720"/>
        </w:tabs>
        <w:suppressAutoHyphens/>
        <w:jc w:val="both"/>
        <w:rPr>
          <w:rFonts w:ascii="Times New Roman" w:hAnsi="Times New Roman"/>
          <w:b/>
          <w:caps/>
          <w:szCs w:val="24"/>
        </w:rPr>
      </w:pPr>
    </w:p>
    <w:p w14:paraId="28A48238" w14:textId="77777777" w:rsidR="005F20EC" w:rsidRPr="00C57E59" w:rsidRDefault="00511352" w:rsidP="00C54C78">
      <w:pPr>
        <w:pStyle w:val="ListParagraph"/>
        <w:widowControl/>
        <w:numPr>
          <w:ilvl w:val="0"/>
          <w:numId w:val="14"/>
        </w:numPr>
        <w:tabs>
          <w:tab w:val="left" w:pos="-720"/>
        </w:tabs>
        <w:suppressAutoHyphens/>
        <w:ind w:left="360" w:firstLine="0"/>
        <w:jc w:val="both"/>
        <w:rPr>
          <w:rFonts w:ascii="Times New Roman" w:hAnsi="Times New Roman"/>
          <w:szCs w:val="24"/>
        </w:rPr>
      </w:pPr>
      <w:r>
        <w:rPr>
          <w:rFonts w:ascii="Times New Roman" w:hAnsi="Times New Roman"/>
          <w:szCs w:val="24"/>
        </w:rPr>
        <w:t xml:space="preserve">Clinical </w:t>
      </w:r>
      <w:r w:rsidR="009B329D">
        <w:rPr>
          <w:rFonts w:ascii="Times New Roman" w:hAnsi="Times New Roman"/>
          <w:szCs w:val="24"/>
        </w:rPr>
        <w:t xml:space="preserve">Effectiveness Policy No. 6, </w:t>
      </w:r>
      <w:r w:rsidR="00A52F58" w:rsidRPr="00A97F5A">
        <w:rPr>
          <w:rFonts w:ascii="Times New Roman" w:hAnsi="Times New Roman"/>
          <w:i/>
          <w:szCs w:val="24"/>
        </w:rPr>
        <w:t>EMTALA</w:t>
      </w:r>
    </w:p>
    <w:p w14:paraId="4A246167" w14:textId="77777777" w:rsidR="005F20EC" w:rsidRDefault="005F20EC" w:rsidP="00C54C78">
      <w:pPr>
        <w:pStyle w:val="ListParagraph"/>
        <w:widowControl/>
        <w:numPr>
          <w:ilvl w:val="0"/>
          <w:numId w:val="14"/>
        </w:numPr>
        <w:tabs>
          <w:tab w:val="left" w:pos="-720"/>
        </w:tabs>
        <w:suppressAutoHyphens/>
        <w:ind w:left="360" w:firstLine="0"/>
        <w:jc w:val="both"/>
        <w:rPr>
          <w:rFonts w:ascii="Times New Roman" w:hAnsi="Times New Roman"/>
          <w:szCs w:val="24"/>
        </w:rPr>
      </w:pPr>
      <w:r w:rsidRPr="00C57E59">
        <w:rPr>
          <w:rFonts w:ascii="Times New Roman" w:hAnsi="Times New Roman"/>
          <w:szCs w:val="24"/>
        </w:rPr>
        <w:t>Stewardship Policy No. 16</w:t>
      </w:r>
      <w:r w:rsidR="009B329D">
        <w:rPr>
          <w:rFonts w:ascii="Times New Roman" w:hAnsi="Times New Roman"/>
          <w:szCs w:val="24"/>
        </w:rPr>
        <w:t xml:space="preserve">, </w:t>
      </w:r>
      <w:r w:rsidRPr="00A97F5A">
        <w:rPr>
          <w:rFonts w:ascii="Times New Roman" w:hAnsi="Times New Roman"/>
          <w:i/>
          <w:szCs w:val="24"/>
        </w:rPr>
        <w:t>Billing and Collections</w:t>
      </w:r>
    </w:p>
    <w:p w14:paraId="70B99C0F" w14:textId="77777777" w:rsidR="009B329D" w:rsidRDefault="009B329D" w:rsidP="00C54C78">
      <w:pPr>
        <w:widowControl/>
        <w:tabs>
          <w:tab w:val="left" w:pos="-720"/>
        </w:tabs>
        <w:suppressAutoHyphens/>
        <w:jc w:val="both"/>
        <w:rPr>
          <w:rFonts w:ascii="Times New Roman" w:hAnsi="Times New Roman"/>
          <w:szCs w:val="24"/>
        </w:rPr>
      </w:pPr>
    </w:p>
    <w:p w14:paraId="1BA4DE04" w14:textId="77777777" w:rsidR="00C57E59" w:rsidRPr="00C57E59" w:rsidRDefault="00C57E59" w:rsidP="00C54C78">
      <w:pPr>
        <w:widowControl/>
        <w:tabs>
          <w:tab w:val="left" w:pos="-720"/>
        </w:tabs>
        <w:suppressAutoHyphens/>
        <w:jc w:val="both"/>
        <w:rPr>
          <w:rFonts w:ascii="Times New Roman" w:hAnsi="Times New Roman"/>
          <w:szCs w:val="24"/>
        </w:rPr>
      </w:pPr>
    </w:p>
    <w:p w14:paraId="1EE60EF4" w14:textId="77777777" w:rsidR="009133A5" w:rsidRDefault="009B329D" w:rsidP="00C54C78">
      <w:pPr>
        <w:widowControl/>
        <w:tabs>
          <w:tab w:val="left" w:pos="-720"/>
        </w:tabs>
        <w:suppressAutoHyphens/>
        <w:jc w:val="both"/>
        <w:rPr>
          <w:rFonts w:ascii="Times New Roman" w:hAnsi="Times New Roman"/>
          <w:b/>
          <w:szCs w:val="24"/>
        </w:rPr>
      </w:pPr>
      <w:bookmarkStart w:id="36" w:name="TREGS:127891.1"/>
      <w:bookmarkStart w:id="37" w:name="612fa24e1d556bceb1deecee1f9b1865"/>
      <w:bookmarkStart w:id="38" w:name="TREGS:127892.1"/>
      <w:bookmarkStart w:id="39" w:name="1.501(r)-4(a)(1)"/>
      <w:bookmarkStart w:id="40" w:name="TREGS:127893.1"/>
      <w:bookmarkStart w:id="41" w:name="1.501(r)-4(a)(2)"/>
      <w:bookmarkStart w:id="42" w:name="TREGS:127894.1"/>
      <w:bookmarkStart w:id="43" w:name="TREGS:127896.1"/>
      <w:bookmarkStart w:id="44" w:name="1.501(r)-4(b)(1)"/>
      <w:bookmarkStart w:id="45" w:name="TREGS:127897.1"/>
      <w:bookmarkStart w:id="46" w:name="1.501(r)-4(b)(1)(i)"/>
      <w:bookmarkStart w:id="47" w:name="TREGS:127897.3"/>
      <w:bookmarkStart w:id="48" w:name="1.501(r)-4(b)(1)(iii)"/>
      <w:bookmarkStart w:id="49" w:name="TREGS:127897.4"/>
      <w:bookmarkStart w:id="50" w:name="1.501(r)-4(b)(1)(iii)(A)"/>
      <w:bookmarkStart w:id="51" w:name="1.501(r)-4(b)(1)(iii)(B)"/>
      <w:bookmarkStart w:id="52" w:name="1.501(r)-4(b)(1)(iii)(C)"/>
      <w:bookmarkStart w:id="53" w:name="1.501(r)-4(b)(1)(iii)(D)"/>
      <w:bookmarkStart w:id="54" w:name="1.501(r)-4(b)(1)(iii)(E)"/>
      <w:bookmarkStart w:id="55" w:name="1.501(r)-4(b)(1)(iii)(F)"/>
      <w:bookmarkStart w:id="56" w:name="1.501(r)-4(b)(2)"/>
      <w:bookmarkStart w:id="57" w:name="1.501(r)-4(b)(2)(i)"/>
      <w:bookmarkStart w:id="58" w:name="1.501(r)-4(b)(2)(i)(A)"/>
      <w:bookmarkStart w:id="59" w:name="TREGS:127898.3"/>
      <w:bookmarkStart w:id="60" w:name="TREGS:127898.4"/>
      <w:bookmarkStart w:id="61" w:name="TREGS:127898.5"/>
      <w:bookmarkStart w:id="62" w:name="1.501(r)-4(b)(2)(ii)"/>
      <w:bookmarkStart w:id="63" w:name="TREGS:127898.6"/>
      <w:bookmarkStart w:id="64" w:name="TREGS:127898.7"/>
      <w:bookmarkStart w:id="65" w:name="TREGS:127898.1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imes New Roman" w:hAnsi="Times New Roman"/>
          <w:b/>
          <w:szCs w:val="24"/>
        </w:rPr>
        <w:t>APPROVED AND AMENDED BY THE BOARD</w:t>
      </w:r>
    </w:p>
    <w:p w14:paraId="7AD875C3" w14:textId="77777777" w:rsidR="00C54C78" w:rsidRPr="00C57E59" w:rsidRDefault="00C54C78" w:rsidP="00C54C78">
      <w:pPr>
        <w:widowControl/>
        <w:tabs>
          <w:tab w:val="left" w:pos="-720"/>
        </w:tabs>
        <w:suppressAutoHyphens/>
        <w:jc w:val="both"/>
        <w:rPr>
          <w:rFonts w:ascii="Times New Roman" w:hAnsi="Times New Roman"/>
          <w:b/>
          <w:szCs w:val="24"/>
        </w:rPr>
      </w:pPr>
    </w:p>
    <w:p w14:paraId="5D2AB2D9" w14:textId="070B409C" w:rsidR="00727DB0" w:rsidRPr="00C57E59" w:rsidRDefault="005A2209" w:rsidP="00C54C78">
      <w:pPr>
        <w:pStyle w:val="ListParagraph"/>
        <w:widowControl/>
        <w:numPr>
          <w:ilvl w:val="0"/>
          <w:numId w:val="15"/>
        </w:numPr>
        <w:tabs>
          <w:tab w:val="left" w:pos="-720"/>
        </w:tabs>
        <w:suppressAutoHyphens/>
        <w:ind w:left="360" w:firstLine="0"/>
        <w:jc w:val="both"/>
        <w:rPr>
          <w:rFonts w:ascii="Times New Roman" w:hAnsi="Times New Roman"/>
          <w:szCs w:val="24"/>
        </w:rPr>
      </w:pPr>
      <w:r>
        <w:rPr>
          <w:rFonts w:ascii="Times New Roman" w:hAnsi="Times New Roman"/>
          <w:szCs w:val="24"/>
        </w:rPr>
        <w:t>03/08</w:t>
      </w:r>
      <w:r w:rsidR="009B329D">
        <w:rPr>
          <w:rFonts w:ascii="Times New Roman" w:hAnsi="Times New Roman"/>
          <w:szCs w:val="24"/>
        </w:rPr>
        <w:t>/16</w:t>
      </w:r>
      <w:r w:rsidR="002A44B1">
        <w:rPr>
          <w:rFonts w:ascii="Times New Roman" w:hAnsi="Times New Roman"/>
          <w:szCs w:val="24"/>
        </w:rPr>
        <w:t xml:space="preserve"> (to be effective 07/01/16)</w:t>
      </w:r>
    </w:p>
    <w:sectPr w:rsidR="00727DB0" w:rsidRPr="00C57E59" w:rsidSect="00FB7F5E">
      <w:headerReference w:type="default" r:id="rId9"/>
      <w:footerReference w:type="default" r:id="rId10"/>
      <w:endnotePr>
        <w:numFmt w:val="decimal"/>
      </w:endnotePr>
      <w:pgSz w:w="12240" w:h="15840" w:code="1"/>
      <w:pgMar w:top="1440" w:right="1260" w:bottom="1440" w:left="1440" w:header="576" w:footer="965"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7359" w14:textId="77777777" w:rsidR="001D6086" w:rsidRDefault="001D6086">
      <w:pPr>
        <w:widowControl/>
        <w:spacing w:line="20" w:lineRule="exact"/>
        <w:rPr>
          <w:sz w:val="23"/>
        </w:rPr>
      </w:pPr>
    </w:p>
  </w:endnote>
  <w:endnote w:type="continuationSeparator" w:id="0">
    <w:p w14:paraId="7DBE64DB" w14:textId="77777777" w:rsidR="001D6086" w:rsidRDefault="001D6086">
      <w:pPr>
        <w:rPr>
          <w:sz w:val="23"/>
        </w:rPr>
      </w:pPr>
      <w:r>
        <w:rPr>
          <w:sz w:val="23"/>
        </w:rPr>
        <w:t xml:space="preserve"> </w:t>
      </w:r>
    </w:p>
  </w:endnote>
  <w:endnote w:type="continuationNotice" w:id="1">
    <w:p w14:paraId="2CA44CEB" w14:textId="77777777" w:rsidR="001D6086" w:rsidRDefault="001D6086">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altName w:val="SignPainter-HouseScript"/>
    <w:panose1 w:val="020F0302020204030204"/>
    <w:charset w:val="00"/>
    <w:family w:val="swiss"/>
    <w:pitch w:val="variable"/>
    <w:sig w:usb0="A00002EF" w:usb1="4000207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C3A3" w14:textId="77777777" w:rsidR="00603946" w:rsidRDefault="00603946" w:rsidP="00481BD3">
    <w:pPr>
      <w:tabs>
        <w:tab w:val="right" w:pos="9792"/>
      </w:tabs>
      <w:rPr>
        <w:rFonts w:ascii="Times New Roman" w:hAnsi="Times New Roman"/>
        <w:sz w:val="16"/>
        <w:szCs w:val="16"/>
      </w:rPr>
    </w:pPr>
  </w:p>
  <w:p w14:paraId="34C41404" w14:textId="43121957" w:rsidR="00603946" w:rsidRDefault="00603946" w:rsidP="00C57E59">
    <w:pPr>
      <w:tabs>
        <w:tab w:val="right" w:pos="9792"/>
      </w:tabs>
    </w:pPr>
    <w:r w:rsidRPr="00E57914">
      <w:rPr>
        <w:rFonts w:ascii="Times New Roman" w:hAnsi="Times New Roman"/>
        <w:sz w:val="16"/>
        <w:szCs w:val="16"/>
      </w:rPr>
      <w:t>110000(9.</w:t>
    </w:r>
    <w:r>
      <w:rPr>
        <w:rFonts w:ascii="Times New Roman" w:hAnsi="Times New Roman"/>
        <w:sz w:val="16"/>
        <w:szCs w:val="16"/>
      </w:rPr>
      <w:t>5</w:t>
    </w:r>
    <w:r w:rsidRPr="00E57914">
      <w:rPr>
        <w:rFonts w:ascii="Times New Roman" w:hAnsi="Times New Roman"/>
        <w:sz w:val="16"/>
        <w:szCs w:val="16"/>
      </w:rPr>
      <w:t>)(</w:t>
    </w:r>
    <w:r>
      <w:rPr>
        <w:rFonts w:ascii="Times New Roman" w:hAnsi="Times New Roman"/>
        <w:sz w:val="16"/>
        <w:szCs w:val="16"/>
      </w:rPr>
      <w:t>Stewardship</w:t>
    </w:r>
    <w:r w:rsidRPr="00E57914">
      <w:rPr>
        <w:rFonts w:ascii="Times New Roman" w:hAnsi="Times New Roman"/>
        <w:sz w:val="16"/>
        <w:szCs w:val="16"/>
      </w:rPr>
      <w:t xml:space="preserve"> Policy No. </w:t>
    </w:r>
    <w:r w:rsidR="00AC78A0">
      <w:rPr>
        <w:rFonts w:ascii="Times New Roman" w:hAnsi="Times New Roman"/>
        <w:sz w:val="16"/>
        <w:szCs w:val="16"/>
      </w:rPr>
      <w:t>15 07/01/</w:t>
    </w:r>
    <w:proofErr w:type="gramStart"/>
    <w:r>
      <w:rPr>
        <w:rFonts w:ascii="Times New Roman" w:hAnsi="Times New Roman"/>
        <w:sz w:val="16"/>
        <w:szCs w:val="16"/>
      </w:rPr>
      <w:t>16</w:t>
    </w:r>
    <w:r w:rsidRPr="00E57914">
      <w:rPr>
        <w:rFonts w:ascii="Times New Roman" w:hAnsi="Times New Roman"/>
        <w:sz w:val="16"/>
        <w:szCs w:val="16"/>
      </w:rPr>
      <w:t>)v.</w:t>
    </w:r>
    <w:r>
      <w:rPr>
        <w:rFonts w:ascii="Times New Roman" w:hAnsi="Times New Roman"/>
        <w:sz w:val="16"/>
        <w:szCs w:val="16"/>
      </w:rPr>
      <w:t>1</w:t>
    </w:r>
    <w:r w:rsidRPr="00E57914">
      <w:rPr>
        <w:rFonts w:ascii="Times New Roman" w:hAnsi="Times New Roman"/>
        <w:sz w:val="16"/>
        <w:szCs w:val="16"/>
      </w:rPr>
      <w:t>.den</w:t>
    </w:r>
    <w:proofErr w:type="gramEnd"/>
    <w:r w:rsidRPr="00E57914">
      <w:rPr>
        <w:rFonts w:ascii="Times New Roman" w:hAnsi="Times New Roman"/>
        <w:sz w:val="16"/>
        <w:szCs w:val="16"/>
      </w:rPr>
      <w:tab/>
    </w:r>
    <w:r w:rsidR="00AC78A0">
      <w:rPr>
        <w:rFonts w:ascii="Times New Roman" w:hAnsi="Times New Roman"/>
        <w:sz w:val="16"/>
        <w:szCs w:val="16"/>
      </w:rPr>
      <w:t>07/01</w:t>
    </w:r>
    <w:r>
      <w:rPr>
        <w:rFonts w:ascii="Times New Roman" w:hAnsi="Times New Roman"/>
        <w:sz w:val="16"/>
        <w:szCs w:val="16"/>
      </w:rP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0FEBD" w14:textId="77777777" w:rsidR="001D6086" w:rsidRDefault="001D6086">
      <w:pPr>
        <w:rPr>
          <w:sz w:val="23"/>
        </w:rPr>
      </w:pPr>
      <w:r>
        <w:rPr>
          <w:sz w:val="23"/>
        </w:rPr>
        <w:separator/>
      </w:r>
    </w:p>
  </w:footnote>
  <w:footnote w:type="continuationSeparator" w:id="0">
    <w:p w14:paraId="6BBB98D7" w14:textId="77777777" w:rsidR="001D6086" w:rsidRDefault="001D6086">
      <w:pPr>
        <w:rPr>
          <w:sz w:val="23"/>
        </w:rPr>
      </w:pPr>
      <w:r>
        <w:rPr>
          <w:sz w:val="23"/>
        </w:rPr>
        <w:t>(</w:t>
      </w:r>
      <w:proofErr w:type="gramStart"/>
      <w:r>
        <w:rPr>
          <w:sz w:val="23"/>
        </w:rPr>
        <w:t>..continued</w:t>
      </w:r>
      <w:proofErr w:type="gramEnd"/>
      <w:r>
        <w:rPr>
          <w:sz w:val="23"/>
        </w:rPr>
        <w:t>)</w:t>
      </w:r>
    </w:p>
  </w:footnote>
  <w:footnote w:id="1">
    <w:p w14:paraId="11C649CF" w14:textId="77777777" w:rsidR="00603946" w:rsidRPr="00C57E59" w:rsidRDefault="00603946">
      <w:pPr>
        <w:pStyle w:val="FootnoteText"/>
        <w:rPr>
          <w:rFonts w:ascii="Times New Roman" w:hAnsi="Times New Roman"/>
          <w:sz w:val="18"/>
          <w:szCs w:val="18"/>
        </w:rPr>
      </w:pPr>
      <w:r w:rsidRPr="00C57E59">
        <w:rPr>
          <w:rStyle w:val="FootnoteReference"/>
          <w:rFonts w:ascii="Times New Roman" w:hAnsi="Times New Roman"/>
        </w:rPr>
        <w:footnoteRef/>
      </w:r>
      <w:r w:rsidRPr="00C57E59">
        <w:rPr>
          <w:rFonts w:ascii="Times New Roman" w:hAnsi="Times New Roman"/>
        </w:rPr>
        <w:t xml:space="preserve"> </w:t>
      </w:r>
      <w:r w:rsidRPr="00C57E59">
        <w:rPr>
          <w:rFonts w:ascii="Times New Roman" w:hAnsi="Times New Roman"/>
          <w:sz w:val="18"/>
          <w:szCs w:val="18"/>
        </w:rPr>
        <w:t>A Direct Affiliate is any corporation of which CHI is the sole corporate member or sole shareholder.</w:t>
      </w:r>
    </w:p>
  </w:footnote>
  <w:footnote w:id="2">
    <w:p w14:paraId="7F0A51C1" w14:textId="77777777" w:rsidR="00603946" w:rsidRPr="00C57E59" w:rsidRDefault="00603946" w:rsidP="00C57E59">
      <w:pPr>
        <w:pStyle w:val="FootnoteText"/>
        <w:jc w:val="both"/>
        <w:rPr>
          <w:rFonts w:ascii="Times New Roman" w:hAnsi="Times New Roman"/>
          <w:sz w:val="18"/>
          <w:szCs w:val="18"/>
        </w:rPr>
      </w:pPr>
      <w:r w:rsidRPr="00C57E59">
        <w:rPr>
          <w:rStyle w:val="FootnoteReference"/>
          <w:rFonts w:ascii="Times New Roman" w:hAnsi="Times New Roman"/>
          <w:sz w:val="18"/>
          <w:szCs w:val="18"/>
        </w:rPr>
        <w:footnoteRef/>
      </w:r>
      <w:r w:rsidRPr="00C57E59">
        <w:rPr>
          <w:rFonts w:ascii="Times New Roman" w:hAnsi="Times New Roman"/>
          <w:sz w:val="18"/>
          <w:szCs w:val="18"/>
        </w:rPr>
        <w:t xml:space="preserve"> A Subsidiary refers to </w:t>
      </w:r>
      <w:r w:rsidRPr="00C57E59">
        <w:rPr>
          <w:rFonts w:ascii="Times New Roman" w:hAnsi="Times New Roman"/>
          <w:i/>
          <w:sz w:val="18"/>
          <w:szCs w:val="18"/>
        </w:rPr>
        <w:t>either</w:t>
      </w:r>
      <w:r w:rsidRPr="00C57E59">
        <w:rPr>
          <w:rFonts w:ascii="Times New Roman" w:hAnsi="Times New Roman"/>
          <w:sz w:val="18"/>
          <w:szCs w:val="18"/>
        </w:rPr>
        <w:t xml:space="preserve"> an organization, whether nonprofit or for-profit, in which a Direct Affiliate holds the power to appoint a majority of the voting members of the governing body of such organization </w:t>
      </w:r>
      <w:r w:rsidRPr="00C57E59">
        <w:rPr>
          <w:rFonts w:ascii="Times New Roman" w:hAnsi="Times New Roman"/>
          <w:i/>
          <w:sz w:val="18"/>
          <w:szCs w:val="18"/>
        </w:rPr>
        <w:t>or</w:t>
      </w:r>
      <w:r w:rsidRPr="00C57E59">
        <w:rPr>
          <w:rFonts w:ascii="Times New Roman" w:hAnsi="Times New Roman"/>
          <w:sz w:val="18"/>
          <w:szCs w:val="18"/>
        </w:rPr>
        <w:t xml:space="preserve"> any organization in which a Subsidiary holds such power.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2D79" w14:textId="77777777" w:rsidR="00603946" w:rsidRDefault="00603946" w:rsidP="00FB7F5E">
    <w:pPr>
      <w:pStyle w:val="Header"/>
      <w:ind w:left="-450" w:right="-288"/>
    </w:pPr>
    <w:r w:rsidRPr="00E72C2A">
      <w:rPr>
        <w:noProof/>
      </w:rPr>
      <w:drawing>
        <wp:inline distT="0" distB="0" distL="0" distR="0" wp14:anchorId="2E1872DC" wp14:editId="7AFB3251">
          <wp:extent cx="2266950" cy="542925"/>
          <wp:effectExtent l="0" t="0" r="0" b="9525"/>
          <wp:docPr id="5" name="Picture 5" descr="CHI Email Signatur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Email Signature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inline>
      </w:drawing>
    </w:r>
  </w:p>
  <w:p w14:paraId="4DD938B3" w14:textId="77777777" w:rsidR="00603946" w:rsidRDefault="00603946" w:rsidP="00FB7F5E">
    <w:pPr>
      <w:pBdr>
        <w:bottom w:val="single" w:sz="6" w:space="1" w:color="auto"/>
      </w:pBdr>
      <w:tabs>
        <w:tab w:val="left" w:pos="-720"/>
        <w:tab w:val="right" w:pos="9540"/>
      </w:tabs>
      <w:suppressAutoHyphens/>
      <w:jc w:val="right"/>
      <w:rPr>
        <w:rFonts w:ascii="Times New Roman" w:hAnsi="Times New Roman"/>
      </w:rPr>
    </w:pPr>
    <w:r>
      <w:rPr>
        <w:rFonts w:ascii="Times New Roman" w:hAnsi="Times New Roman"/>
        <w:b/>
        <w:i/>
        <w:sz w:val="32"/>
      </w:rPr>
      <w:t xml:space="preserve">  Stewardship Policy No. 15</w:t>
    </w:r>
  </w:p>
  <w:p w14:paraId="2160F848" w14:textId="77777777" w:rsidR="00603946" w:rsidRDefault="00603946" w:rsidP="00481BD3">
    <w:pPr>
      <w:tabs>
        <w:tab w:val="left" w:pos="-720"/>
      </w:tabs>
      <w:suppressAutoHyphens/>
      <w:rPr>
        <w:rFonts w:ascii="Times New Roman" w:hAnsi="Times New Roman"/>
      </w:rPr>
    </w:pPr>
  </w:p>
  <w:tbl>
    <w:tblPr>
      <w:tblW w:w="9540" w:type="dxa"/>
      <w:tblLayout w:type="fixed"/>
      <w:tblLook w:val="0000" w:firstRow="0" w:lastRow="0" w:firstColumn="0" w:lastColumn="0" w:noHBand="0" w:noVBand="0"/>
    </w:tblPr>
    <w:tblGrid>
      <w:gridCol w:w="5928"/>
      <w:gridCol w:w="3612"/>
    </w:tblGrid>
    <w:tr w:rsidR="00603946" w14:paraId="09C521E0" w14:textId="77777777" w:rsidTr="00FB7F5E">
      <w:trPr>
        <w:trHeight w:val="394"/>
      </w:trPr>
      <w:tc>
        <w:tcPr>
          <w:tcW w:w="5928" w:type="dxa"/>
          <w:tcBorders>
            <w:top w:val="nil"/>
            <w:left w:val="nil"/>
            <w:bottom w:val="nil"/>
            <w:right w:val="nil"/>
          </w:tcBorders>
        </w:tcPr>
        <w:p w14:paraId="2021A00D" w14:textId="77777777" w:rsidR="00603946" w:rsidRDefault="00603946" w:rsidP="00FB7F5E">
          <w:pPr>
            <w:tabs>
              <w:tab w:val="left" w:pos="-720"/>
            </w:tabs>
            <w:suppressAutoHyphens/>
            <w:spacing w:before="60" w:after="60"/>
            <w:ind w:left="-108"/>
            <w:rPr>
              <w:rFonts w:ascii="Times New Roman" w:hAnsi="Times New Roman"/>
              <w:b/>
            </w:rPr>
          </w:pPr>
          <w:r>
            <w:rPr>
              <w:rFonts w:ascii="Times New Roman" w:hAnsi="Times New Roman"/>
              <w:b/>
            </w:rPr>
            <w:t>POLICY SUBJECT:</w:t>
          </w:r>
          <w:r>
            <w:rPr>
              <w:rFonts w:ascii="Times New Roman" w:hAnsi="Times New Roman"/>
              <w:b/>
            </w:rPr>
            <w:tab/>
          </w:r>
        </w:p>
      </w:tc>
      <w:tc>
        <w:tcPr>
          <w:tcW w:w="3612" w:type="dxa"/>
          <w:tcBorders>
            <w:top w:val="nil"/>
            <w:left w:val="nil"/>
            <w:bottom w:val="nil"/>
            <w:right w:val="nil"/>
          </w:tcBorders>
        </w:tcPr>
        <w:p w14:paraId="4505C78C" w14:textId="77777777" w:rsidR="00603946" w:rsidRDefault="00603946">
          <w:pPr>
            <w:tabs>
              <w:tab w:val="left" w:pos="-720"/>
              <w:tab w:val="right" w:pos="2412"/>
              <w:tab w:val="right" w:pos="3504"/>
            </w:tabs>
            <w:suppressAutoHyphens/>
            <w:spacing w:before="120"/>
            <w:ind w:right="-108"/>
            <w:jc w:val="right"/>
            <w:rPr>
              <w:rFonts w:ascii="Times New Roman" w:hAnsi="Times New Roman"/>
              <w:b/>
            </w:rPr>
          </w:pPr>
          <w:r>
            <w:rPr>
              <w:rFonts w:ascii="Times New Roman" w:hAnsi="Times New Roman"/>
              <w:b/>
            </w:rPr>
            <w:tab/>
            <w:t xml:space="preserve">EFFECTIVE DATE:  </w:t>
          </w:r>
          <w:r w:rsidR="009B329D">
            <w:rPr>
              <w:rFonts w:ascii="Times New Roman" w:hAnsi="Times New Roman"/>
              <w:b/>
            </w:rPr>
            <w:t>03/14/12</w:t>
          </w:r>
        </w:p>
      </w:tc>
    </w:tr>
    <w:tr w:rsidR="00603946" w14:paraId="6BF8C7F9" w14:textId="77777777" w:rsidTr="00FB7F5E">
      <w:trPr>
        <w:trHeight w:val="636"/>
      </w:trPr>
      <w:tc>
        <w:tcPr>
          <w:tcW w:w="5928" w:type="dxa"/>
          <w:tcBorders>
            <w:top w:val="nil"/>
            <w:left w:val="nil"/>
            <w:bottom w:val="nil"/>
            <w:right w:val="nil"/>
          </w:tcBorders>
        </w:tcPr>
        <w:p w14:paraId="6AB143F2" w14:textId="77777777" w:rsidR="00603946" w:rsidRDefault="00603946" w:rsidP="00FB7F5E">
          <w:pPr>
            <w:tabs>
              <w:tab w:val="left" w:pos="-720"/>
            </w:tabs>
            <w:suppressAutoHyphens/>
            <w:spacing w:before="60" w:after="60" w:line="280" w:lineRule="exact"/>
            <w:ind w:left="-108"/>
            <w:rPr>
              <w:rFonts w:ascii="Times New Roman" w:hAnsi="Times New Roman"/>
              <w:b/>
              <w:i/>
              <w:sz w:val="28"/>
            </w:rPr>
          </w:pPr>
          <w:r>
            <w:rPr>
              <w:rFonts w:ascii="Times New Roman" w:hAnsi="Times New Roman"/>
              <w:b/>
              <w:i/>
              <w:sz w:val="28"/>
            </w:rPr>
            <w:t>Financial Assistance</w:t>
          </w:r>
        </w:p>
      </w:tc>
      <w:tc>
        <w:tcPr>
          <w:tcW w:w="3612" w:type="dxa"/>
          <w:tcBorders>
            <w:top w:val="nil"/>
            <w:left w:val="nil"/>
            <w:bottom w:val="nil"/>
            <w:right w:val="nil"/>
          </w:tcBorders>
        </w:tcPr>
        <w:p w14:paraId="2D88963F" w14:textId="77777777" w:rsidR="00603946" w:rsidRDefault="00603946">
          <w:pPr>
            <w:tabs>
              <w:tab w:val="left" w:pos="-720"/>
            </w:tabs>
            <w:suppressAutoHyphens/>
            <w:spacing w:before="60"/>
            <w:ind w:right="-122"/>
            <w:jc w:val="right"/>
            <w:rPr>
              <w:rFonts w:ascii="Times New Roman" w:hAnsi="Times New Roman"/>
              <w:b/>
            </w:rPr>
          </w:pPr>
          <w:r>
            <w:rPr>
              <w:rFonts w:ascii="Times New Roman" w:hAnsi="Times New Roman"/>
              <w:i/>
              <w:sz w:val="22"/>
            </w:rPr>
            <w:t xml:space="preserve">To be reviewed every three years </w:t>
          </w:r>
          <w:r>
            <w:rPr>
              <w:rFonts w:ascii="Times New Roman" w:hAnsi="Times New Roman"/>
              <w:i/>
              <w:sz w:val="22"/>
            </w:rPr>
            <w:br/>
            <w:t xml:space="preserve">by </w:t>
          </w:r>
          <w:r w:rsidR="009726E4">
            <w:rPr>
              <w:rFonts w:ascii="Times New Roman" w:hAnsi="Times New Roman"/>
              <w:i/>
              <w:sz w:val="22"/>
            </w:rPr>
            <w:t>the Board of Stewardship Trustees</w:t>
          </w:r>
        </w:p>
      </w:tc>
    </w:tr>
    <w:tr w:rsidR="00603946" w14:paraId="572D5534" w14:textId="77777777" w:rsidTr="00FB7F5E">
      <w:trPr>
        <w:trHeight w:val="409"/>
      </w:trPr>
      <w:tc>
        <w:tcPr>
          <w:tcW w:w="5928" w:type="dxa"/>
          <w:tcBorders>
            <w:top w:val="nil"/>
            <w:left w:val="nil"/>
            <w:bottom w:val="single" w:sz="12" w:space="0" w:color="auto"/>
            <w:right w:val="nil"/>
          </w:tcBorders>
        </w:tcPr>
        <w:p w14:paraId="421C9A89" w14:textId="77777777" w:rsidR="00603946" w:rsidRPr="00CC12C1" w:rsidRDefault="00603946" w:rsidP="00FB7F5E">
          <w:pPr>
            <w:tabs>
              <w:tab w:val="left" w:pos="-720"/>
            </w:tabs>
            <w:suppressAutoHyphens/>
            <w:spacing w:before="60" w:after="60"/>
            <w:ind w:left="-108"/>
            <w:rPr>
              <w:rFonts w:ascii="Times New Roman" w:hAnsi="Times New Roman"/>
              <w:sz w:val="22"/>
              <w:szCs w:val="22"/>
            </w:rPr>
          </w:pPr>
          <w:r w:rsidRPr="00CC12C1">
            <w:rPr>
              <w:rFonts w:ascii="Times New Roman" w:hAnsi="Times New Roman"/>
              <w:sz w:val="22"/>
              <w:szCs w:val="22"/>
            </w:rPr>
            <w:t xml:space="preserve">Page </w:t>
          </w:r>
          <w:r w:rsidRPr="005A3964">
            <w:rPr>
              <w:rFonts w:ascii="Times New Roman" w:hAnsi="Times New Roman"/>
              <w:bCs/>
              <w:sz w:val="22"/>
              <w:szCs w:val="22"/>
            </w:rPr>
            <w:fldChar w:fldCharType="begin"/>
          </w:r>
          <w:r w:rsidRPr="005A3964">
            <w:rPr>
              <w:rFonts w:ascii="Times New Roman" w:hAnsi="Times New Roman"/>
              <w:bCs/>
              <w:sz w:val="22"/>
              <w:szCs w:val="22"/>
            </w:rPr>
            <w:instrText xml:space="preserve"> PAGE  \* Arabic  \* MERGEFORMAT </w:instrText>
          </w:r>
          <w:r w:rsidRPr="005A3964">
            <w:rPr>
              <w:rFonts w:ascii="Times New Roman" w:hAnsi="Times New Roman"/>
              <w:bCs/>
              <w:sz w:val="22"/>
              <w:szCs w:val="22"/>
            </w:rPr>
            <w:fldChar w:fldCharType="separate"/>
          </w:r>
          <w:r w:rsidR="00C10946">
            <w:rPr>
              <w:rFonts w:ascii="Times New Roman" w:hAnsi="Times New Roman"/>
              <w:bCs/>
              <w:noProof/>
              <w:sz w:val="22"/>
              <w:szCs w:val="22"/>
            </w:rPr>
            <w:t>1</w:t>
          </w:r>
          <w:r w:rsidRPr="005A3964">
            <w:rPr>
              <w:rFonts w:ascii="Times New Roman" w:hAnsi="Times New Roman"/>
              <w:bCs/>
              <w:sz w:val="22"/>
              <w:szCs w:val="22"/>
            </w:rPr>
            <w:fldChar w:fldCharType="end"/>
          </w:r>
          <w:r w:rsidRPr="00CC12C1">
            <w:rPr>
              <w:rFonts w:ascii="Times New Roman" w:hAnsi="Times New Roman"/>
              <w:sz w:val="22"/>
              <w:szCs w:val="22"/>
            </w:rPr>
            <w:t xml:space="preserve"> of </w:t>
          </w:r>
          <w:r w:rsidRPr="005A3964">
            <w:rPr>
              <w:rFonts w:ascii="Times New Roman" w:hAnsi="Times New Roman"/>
              <w:bCs/>
              <w:sz w:val="22"/>
              <w:szCs w:val="22"/>
            </w:rPr>
            <w:fldChar w:fldCharType="begin"/>
          </w:r>
          <w:r w:rsidRPr="005A3964">
            <w:rPr>
              <w:rFonts w:ascii="Times New Roman" w:hAnsi="Times New Roman"/>
              <w:bCs/>
              <w:sz w:val="22"/>
              <w:szCs w:val="22"/>
            </w:rPr>
            <w:instrText xml:space="preserve"> NUMPAGES  \* Arabic  \* MERGEFORMAT </w:instrText>
          </w:r>
          <w:r w:rsidRPr="005A3964">
            <w:rPr>
              <w:rFonts w:ascii="Times New Roman" w:hAnsi="Times New Roman"/>
              <w:bCs/>
              <w:sz w:val="22"/>
              <w:szCs w:val="22"/>
            </w:rPr>
            <w:fldChar w:fldCharType="separate"/>
          </w:r>
          <w:r w:rsidR="00C10946">
            <w:rPr>
              <w:rFonts w:ascii="Times New Roman" w:hAnsi="Times New Roman"/>
              <w:bCs/>
              <w:noProof/>
              <w:sz w:val="22"/>
              <w:szCs w:val="22"/>
            </w:rPr>
            <w:t>12</w:t>
          </w:r>
          <w:r w:rsidRPr="005A3964">
            <w:rPr>
              <w:rFonts w:ascii="Times New Roman" w:hAnsi="Times New Roman"/>
              <w:bCs/>
              <w:sz w:val="22"/>
              <w:szCs w:val="22"/>
            </w:rPr>
            <w:fldChar w:fldCharType="end"/>
          </w:r>
        </w:p>
      </w:tc>
      <w:tc>
        <w:tcPr>
          <w:tcW w:w="3612" w:type="dxa"/>
          <w:tcBorders>
            <w:top w:val="nil"/>
            <w:left w:val="nil"/>
            <w:bottom w:val="single" w:sz="12" w:space="0" w:color="auto"/>
            <w:right w:val="nil"/>
          </w:tcBorders>
        </w:tcPr>
        <w:p w14:paraId="5E615601" w14:textId="4671459C" w:rsidR="00603946" w:rsidRDefault="00603946" w:rsidP="00AC78A0">
          <w:pPr>
            <w:tabs>
              <w:tab w:val="left" w:pos="-720"/>
              <w:tab w:val="right" w:pos="2412"/>
              <w:tab w:val="right" w:pos="3564"/>
            </w:tabs>
            <w:suppressAutoHyphens/>
            <w:spacing w:before="60" w:after="60"/>
            <w:ind w:right="-122"/>
            <w:jc w:val="right"/>
            <w:rPr>
              <w:rFonts w:ascii="Times New Roman" w:hAnsi="Times New Roman"/>
              <w:b/>
            </w:rPr>
          </w:pPr>
          <w:r>
            <w:rPr>
              <w:rFonts w:ascii="Times New Roman" w:hAnsi="Times New Roman"/>
              <w:b/>
            </w:rPr>
            <w:tab/>
            <w:t xml:space="preserve">REVIEW BY:  </w:t>
          </w:r>
          <w:r w:rsidR="005A2209">
            <w:rPr>
              <w:rFonts w:ascii="Times New Roman" w:hAnsi="Times New Roman"/>
              <w:b/>
            </w:rPr>
            <w:t>0</w:t>
          </w:r>
          <w:r w:rsidR="008B7FFE">
            <w:rPr>
              <w:rFonts w:ascii="Times New Roman" w:hAnsi="Times New Roman"/>
              <w:b/>
            </w:rPr>
            <w:t>3</w:t>
          </w:r>
          <w:r w:rsidR="005A2209">
            <w:rPr>
              <w:rFonts w:ascii="Times New Roman" w:hAnsi="Times New Roman"/>
              <w:b/>
            </w:rPr>
            <w:t>/14/</w:t>
          </w:r>
          <w:r w:rsidR="00AC78A0">
            <w:rPr>
              <w:rFonts w:ascii="Times New Roman" w:hAnsi="Times New Roman"/>
              <w:b/>
            </w:rPr>
            <w:t>2019</w:t>
          </w:r>
        </w:p>
      </w:tc>
    </w:tr>
  </w:tbl>
  <w:p w14:paraId="012A9ADD" w14:textId="77777777" w:rsidR="00603946" w:rsidRDefault="00603946">
    <w:pPr>
      <w:tabs>
        <w:tab w:val="left" w:pos="-720"/>
        <w:tab w:val="left" w:pos="2880"/>
      </w:tabs>
      <w:suppressAutoHyphen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681"/>
    <w:multiLevelType w:val="hybridMultilevel"/>
    <w:tmpl w:val="A1EA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21151"/>
    <w:multiLevelType w:val="hybridMultilevel"/>
    <w:tmpl w:val="10BA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E1C28"/>
    <w:multiLevelType w:val="hybridMultilevel"/>
    <w:tmpl w:val="BFE6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5A40"/>
    <w:multiLevelType w:val="hybridMultilevel"/>
    <w:tmpl w:val="2B9ED728"/>
    <w:lvl w:ilvl="0" w:tplc="85488A4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94F6E"/>
    <w:multiLevelType w:val="hybridMultilevel"/>
    <w:tmpl w:val="08D090EA"/>
    <w:lvl w:ilvl="0" w:tplc="046A9A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841CB"/>
    <w:multiLevelType w:val="hybridMultilevel"/>
    <w:tmpl w:val="847ACCCE"/>
    <w:lvl w:ilvl="0" w:tplc="046A9A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9960DAD"/>
    <w:multiLevelType w:val="hybridMultilevel"/>
    <w:tmpl w:val="30C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43A9D"/>
    <w:multiLevelType w:val="hybridMultilevel"/>
    <w:tmpl w:val="B94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C0878"/>
    <w:multiLevelType w:val="hybridMultilevel"/>
    <w:tmpl w:val="47A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A06F3"/>
    <w:multiLevelType w:val="hybridMultilevel"/>
    <w:tmpl w:val="BA0E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86609C"/>
    <w:multiLevelType w:val="hybridMultilevel"/>
    <w:tmpl w:val="253E0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B6DF4"/>
    <w:multiLevelType w:val="hybridMultilevel"/>
    <w:tmpl w:val="2284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85946"/>
    <w:multiLevelType w:val="hybridMultilevel"/>
    <w:tmpl w:val="3CE68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AB434A"/>
    <w:multiLevelType w:val="hybridMultilevel"/>
    <w:tmpl w:val="46D49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8D7E25"/>
    <w:multiLevelType w:val="hybridMultilevel"/>
    <w:tmpl w:val="317E0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D76D15"/>
    <w:multiLevelType w:val="hybridMultilevel"/>
    <w:tmpl w:val="11A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27881"/>
    <w:multiLevelType w:val="hybridMultilevel"/>
    <w:tmpl w:val="71D21700"/>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DD4195"/>
    <w:multiLevelType w:val="hybridMultilevel"/>
    <w:tmpl w:val="A074181A"/>
    <w:lvl w:ilvl="0" w:tplc="02B2B33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E734E0"/>
    <w:multiLevelType w:val="hybridMultilevel"/>
    <w:tmpl w:val="61CC4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3"/>
  </w:num>
  <w:num w:numId="6">
    <w:abstractNumId w:val="4"/>
  </w:num>
  <w:num w:numId="7">
    <w:abstractNumId w:val="7"/>
  </w:num>
  <w:num w:numId="8">
    <w:abstractNumId w:val="14"/>
  </w:num>
  <w:num w:numId="9">
    <w:abstractNumId w:val="11"/>
  </w:num>
  <w:num w:numId="10">
    <w:abstractNumId w:val="9"/>
  </w:num>
  <w:num w:numId="11">
    <w:abstractNumId w:val="12"/>
  </w:num>
  <w:num w:numId="12">
    <w:abstractNumId w:val="17"/>
  </w:num>
  <w:num w:numId="13">
    <w:abstractNumId w:val="16"/>
  </w:num>
  <w:num w:numId="14">
    <w:abstractNumId w:val="6"/>
  </w:num>
  <w:num w:numId="15">
    <w:abstractNumId w:val="15"/>
  </w:num>
  <w:num w:numId="16">
    <w:abstractNumId w:val="8"/>
  </w:num>
  <w:num w:numId="17">
    <w:abstractNumId w:val="18"/>
  </w:num>
  <w:num w:numId="18">
    <w:abstractNumId w:val="10"/>
  </w:num>
  <w:num w:numId="19">
    <w:abstractNumId w:val="14"/>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28"/>
    <w:rsid w:val="00001ADD"/>
    <w:rsid w:val="00001D4E"/>
    <w:rsid w:val="000023B9"/>
    <w:rsid w:val="000074A6"/>
    <w:rsid w:val="00011913"/>
    <w:rsid w:val="00011B0F"/>
    <w:rsid w:val="00012E62"/>
    <w:rsid w:val="00014824"/>
    <w:rsid w:val="000163CF"/>
    <w:rsid w:val="00017E62"/>
    <w:rsid w:val="00023F54"/>
    <w:rsid w:val="000270D9"/>
    <w:rsid w:val="000276C6"/>
    <w:rsid w:val="00032A24"/>
    <w:rsid w:val="0003354D"/>
    <w:rsid w:val="000409FE"/>
    <w:rsid w:val="00046F12"/>
    <w:rsid w:val="00051AAD"/>
    <w:rsid w:val="00052588"/>
    <w:rsid w:val="00054BAD"/>
    <w:rsid w:val="0005747F"/>
    <w:rsid w:val="00057DAD"/>
    <w:rsid w:val="00061F9A"/>
    <w:rsid w:val="0006619A"/>
    <w:rsid w:val="00071345"/>
    <w:rsid w:val="00072360"/>
    <w:rsid w:val="000735CD"/>
    <w:rsid w:val="00073B70"/>
    <w:rsid w:val="00074988"/>
    <w:rsid w:val="000750CB"/>
    <w:rsid w:val="00081192"/>
    <w:rsid w:val="0008128D"/>
    <w:rsid w:val="00081C9A"/>
    <w:rsid w:val="00084D44"/>
    <w:rsid w:val="00085BFF"/>
    <w:rsid w:val="00094834"/>
    <w:rsid w:val="000A0EAC"/>
    <w:rsid w:val="000A7AFB"/>
    <w:rsid w:val="000B4139"/>
    <w:rsid w:val="000B52BF"/>
    <w:rsid w:val="000C5C78"/>
    <w:rsid w:val="000D069A"/>
    <w:rsid w:val="000D62C2"/>
    <w:rsid w:val="000E2225"/>
    <w:rsid w:val="000E23AA"/>
    <w:rsid w:val="000F095F"/>
    <w:rsid w:val="000F4B67"/>
    <w:rsid w:val="000F64A0"/>
    <w:rsid w:val="001008FA"/>
    <w:rsid w:val="0010198A"/>
    <w:rsid w:val="001024D8"/>
    <w:rsid w:val="00111234"/>
    <w:rsid w:val="0011423A"/>
    <w:rsid w:val="001166F0"/>
    <w:rsid w:val="0012097B"/>
    <w:rsid w:val="001217D0"/>
    <w:rsid w:val="0012488C"/>
    <w:rsid w:val="0013680D"/>
    <w:rsid w:val="00144547"/>
    <w:rsid w:val="001453D7"/>
    <w:rsid w:val="0014552F"/>
    <w:rsid w:val="00170F10"/>
    <w:rsid w:val="0017141D"/>
    <w:rsid w:val="00171682"/>
    <w:rsid w:val="001717AA"/>
    <w:rsid w:val="00174CFD"/>
    <w:rsid w:val="00175C83"/>
    <w:rsid w:val="00182898"/>
    <w:rsid w:val="00183386"/>
    <w:rsid w:val="00185012"/>
    <w:rsid w:val="00185192"/>
    <w:rsid w:val="00187BC8"/>
    <w:rsid w:val="001966EF"/>
    <w:rsid w:val="001A361E"/>
    <w:rsid w:val="001B019B"/>
    <w:rsid w:val="001B2741"/>
    <w:rsid w:val="001B4EF4"/>
    <w:rsid w:val="001B75D3"/>
    <w:rsid w:val="001C2E52"/>
    <w:rsid w:val="001C2EA1"/>
    <w:rsid w:val="001D1F97"/>
    <w:rsid w:val="001D6086"/>
    <w:rsid w:val="001E03D6"/>
    <w:rsid w:val="001E2EFD"/>
    <w:rsid w:val="001E6F12"/>
    <w:rsid w:val="001F0585"/>
    <w:rsid w:val="001F06E6"/>
    <w:rsid w:val="001F68ED"/>
    <w:rsid w:val="00200BE3"/>
    <w:rsid w:val="002143C7"/>
    <w:rsid w:val="002173E4"/>
    <w:rsid w:val="00220FDB"/>
    <w:rsid w:val="00221F90"/>
    <w:rsid w:val="00222AA0"/>
    <w:rsid w:val="00225DA2"/>
    <w:rsid w:val="00227B80"/>
    <w:rsid w:val="00230F5F"/>
    <w:rsid w:val="00233246"/>
    <w:rsid w:val="00245BBF"/>
    <w:rsid w:val="0025105C"/>
    <w:rsid w:val="0025702C"/>
    <w:rsid w:val="00260F05"/>
    <w:rsid w:val="00263077"/>
    <w:rsid w:val="0026786C"/>
    <w:rsid w:val="00272A2A"/>
    <w:rsid w:val="00273DD5"/>
    <w:rsid w:val="0027629A"/>
    <w:rsid w:val="00276695"/>
    <w:rsid w:val="00280B3C"/>
    <w:rsid w:val="002819FC"/>
    <w:rsid w:val="0028294E"/>
    <w:rsid w:val="00282E07"/>
    <w:rsid w:val="00285552"/>
    <w:rsid w:val="00294BAC"/>
    <w:rsid w:val="00295055"/>
    <w:rsid w:val="00295FBA"/>
    <w:rsid w:val="002A0A59"/>
    <w:rsid w:val="002A2036"/>
    <w:rsid w:val="002A2323"/>
    <w:rsid w:val="002A44B1"/>
    <w:rsid w:val="002B27C7"/>
    <w:rsid w:val="002B309A"/>
    <w:rsid w:val="002B4522"/>
    <w:rsid w:val="002C17D6"/>
    <w:rsid w:val="002C6288"/>
    <w:rsid w:val="002D4905"/>
    <w:rsid w:val="002E1DF6"/>
    <w:rsid w:val="002E2146"/>
    <w:rsid w:val="002E22A0"/>
    <w:rsid w:val="002E28AC"/>
    <w:rsid w:val="002E70A6"/>
    <w:rsid w:val="002F34F8"/>
    <w:rsid w:val="002F3EE6"/>
    <w:rsid w:val="002F523C"/>
    <w:rsid w:val="002F79E4"/>
    <w:rsid w:val="003030A0"/>
    <w:rsid w:val="0030486C"/>
    <w:rsid w:val="0031196D"/>
    <w:rsid w:val="00312A9A"/>
    <w:rsid w:val="00317A1A"/>
    <w:rsid w:val="003209B3"/>
    <w:rsid w:val="00324300"/>
    <w:rsid w:val="003251AE"/>
    <w:rsid w:val="00327502"/>
    <w:rsid w:val="00327E75"/>
    <w:rsid w:val="00332C40"/>
    <w:rsid w:val="00334302"/>
    <w:rsid w:val="003421F0"/>
    <w:rsid w:val="00344AEC"/>
    <w:rsid w:val="00350A29"/>
    <w:rsid w:val="003522F6"/>
    <w:rsid w:val="00352F85"/>
    <w:rsid w:val="00355BAE"/>
    <w:rsid w:val="00355FB6"/>
    <w:rsid w:val="003570A6"/>
    <w:rsid w:val="003714B9"/>
    <w:rsid w:val="00371E45"/>
    <w:rsid w:val="00377873"/>
    <w:rsid w:val="00380187"/>
    <w:rsid w:val="00383088"/>
    <w:rsid w:val="0038509A"/>
    <w:rsid w:val="00387BFF"/>
    <w:rsid w:val="003A0E0A"/>
    <w:rsid w:val="003A0FF8"/>
    <w:rsid w:val="003B001B"/>
    <w:rsid w:val="003C6F9A"/>
    <w:rsid w:val="003D1C3D"/>
    <w:rsid w:val="003D2DB1"/>
    <w:rsid w:val="003E0215"/>
    <w:rsid w:val="003E1D83"/>
    <w:rsid w:val="003E52E7"/>
    <w:rsid w:val="003F42A6"/>
    <w:rsid w:val="003F6B26"/>
    <w:rsid w:val="003F7ADC"/>
    <w:rsid w:val="004078C9"/>
    <w:rsid w:val="0041042F"/>
    <w:rsid w:val="00411E92"/>
    <w:rsid w:val="004138E1"/>
    <w:rsid w:val="00415D4A"/>
    <w:rsid w:val="00421D55"/>
    <w:rsid w:val="004342A3"/>
    <w:rsid w:val="00434436"/>
    <w:rsid w:val="00437355"/>
    <w:rsid w:val="004375CF"/>
    <w:rsid w:val="00443D65"/>
    <w:rsid w:val="0044543C"/>
    <w:rsid w:val="00446689"/>
    <w:rsid w:val="00447C5B"/>
    <w:rsid w:val="00451C56"/>
    <w:rsid w:val="00452F9A"/>
    <w:rsid w:val="004546BE"/>
    <w:rsid w:val="00456CD1"/>
    <w:rsid w:val="004613AC"/>
    <w:rsid w:val="00463CD0"/>
    <w:rsid w:val="00465C09"/>
    <w:rsid w:val="004740D2"/>
    <w:rsid w:val="0047543B"/>
    <w:rsid w:val="00481BD3"/>
    <w:rsid w:val="00483E0C"/>
    <w:rsid w:val="00484EA9"/>
    <w:rsid w:val="004905AF"/>
    <w:rsid w:val="00490ADD"/>
    <w:rsid w:val="00490D25"/>
    <w:rsid w:val="00494C84"/>
    <w:rsid w:val="00495D8C"/>
    <w:rsid w:val="004A03EE"/>
    <w:rsid w:val="004A06E7"/>
    <w:rsid w:val="004A17DB"/>
    <w:rsid w:val="004A296C"/>
    <w:rsid w:val="004B31F9"/>
    <w:rsid w:val="004B564C"/>
    <w:rsid w:val="004B6103"/>
    <w:rsid w:val="004B6FA5"/>
    <w:rsid w:val="004B7A2E"/>
    <w:rsid w:val="004C25DC"/>
    <w:rsid w:val="004C4315"/>
    <w:rsid w:val="004C4548"/>
    <w:rsid w:val="004C5700"/>
    <w:rsid w:val="004D054A"/>
    <w:rsid w:val="004D1242"/>
    <w:rsid w:val="004F07B4"/>
    <w:rsid w:val="004F3D4B"/>
    <w:rsid w:val="004F7DD7"/>
    <w:rsid w:val="00502704"/>
    <w:rsid w:val="00502FCA"/>
    <w:rsid w:val="00503C0F"/>
    <w:rsid w:val="00511352"/>
    <w:rsid w:val="00511F1C"/>
    <w:rsid w:val="00515F4F"/>
    <w:rsid w:val="00520E8D"/>
    <w:rsid w:val="0052229A"/>
    <w:rsid w:val="00524957"/>
    <w:rsid w:val="00525EA3"/>
    <w:rsid w:val="00525F34"/>
    <w:rsid w:val="005277C9"/>
    <w:rsid w:val="005302BB"/>
    <w:rsid w:val="005308B6"/>
    <w:rsid w:val="005330AB"/>
    <w:rsid w:val="00533F96"/>
    <w:rsid w:val="00536928"/>
    <w:rsid w:val="005407FD"/>
    <w:rsid w:val="00540B51"/>
    <w:rsid w:val="005424BB"/>
    <w:rsid w:val="00544C2B"/>
    <w:rsid w:val="00546261"/>
    <w:rsid w:val="00550554"/>
    <w:rsid w:val="00550961"/>
    <w:rsid w:val="00560D61"/>
    <w:rsid w:val="0056605D"/>
    <w:rsid w:val="00567655"/>
    <w:rsid w:val="00570A45"/>
    <w:rsid w:val="005714F8"/>
    <w:rsid w:val="0057302D"/>
    <w:rsid w:val="00573118"/>
    <w:rsid w:val="005815BD"/>
    <w:rsid w:val="0058261D"/>
    <w:rsid w:val="00583B2F"/>
    <w:rsid w:val="00584235"/>
    <w:rsid w:val="005846F0"/>
    <w:rsid w:val="00584DC9"/>
    <w:rsid w:val="00590D73"/>
    <w:rsid w:val="005912D0"/>
    <w:rsid w:val="00591D06"/>
    <w:rsid w:val="0059408F"/>
    <w:rsid w:val="005966E7"/>
    <w:rsid w:val="00596944"/>
    <w:rsid w:val="005A0B20"/>
    <w:rsid w:val="005A2209"/>
    <w:rsid w:val="005A3566"/>
    <w:rsid w:val="005A4EC3"/>
    <w:rsid w:val="005B29CE"/>
    <w:rsid w:val="005B541D"/>
    <w:rsid w:val="005B57B1"/>
    <w:rsid w:val="005B7D7A"/>
    <w:rsid w:val="005C704A"/>
    <w:rsid w:val="005C73CA"/>
    <w:rsid w:val="005D09AA"/>
    <w:rsid w:val="005D28D4"/>
    <w:rsid w:val="005D35EC"/>
    <w:rsid w:val="005D7C02"/>
    <w:rsid w:val="005E0DEB"/>
    <w:rsid w:val="005E189A"/>
    <w:rsid w:val="005E2743"/>
    <w:rsid w:val="005E5651"/>
    <w:rsid w:val="005F20EC"/>
    <w:rsid w:val="005F4E31"/>
    <w:rsid w:val="00600D90"/>
    <w:rsid w:val="00603946"/>
    <w:rsid w:val="00606360"/>
    <w:rsid w:val="00611510"/>
    <w:rsid w:val="00611527"/>
    <w:rsid w:val="006121E9"/>
    <w:rsid w:val="00613EEB"/>
    <w:rsid w:val="0061486C"/>
    <w:rsid w:val="00614B47"/>
    <w:rsid w:val="006207A9"/>
    <w:rsid w:val="006211BB"/>
    <w:rsid w:val="00624812"/>
    <w:rsid w:val="006304A8"/>
    <w:rsid w:val="006348AC"/>
    <w:rsid w:val="00635790"/>
    <w:rsid w:val="006359DB"/>
    <w:rsid w:val="00636992"/>
    <w:rsid w:val="006400A4"/>
    <w:rsid w:val="006411C0"/>
    <w:rsid w:val="00642484"/>
    <w:rsid w:val="00643BEC"/>
    <w:rsid w:val="006630A9"/>
    <w:rsid w:val="00664393"/>
    <w:rsid w:val="0066456B"/>
    <w:rsid w:val="00664FB2"/>
    <w:rsid w:val="00674334"/>
    <w:rsid w:val="00674DAD"/>
    <w:rsid w:val="00675B56"/>
    <w:rsid w:val="0068131F"/>
    <w:rsid w:val="00686A19"/>
    <w:rsid w:val="0069530F"/>
    <w:rsid w:val="0069540D"/>
    <w:rsid w:val="006979BA"/>
    <w:rsid w:val="006A1605"/>
    <w:rsid w:val="006A3A7B"/>
    <w:rsid w:val="006A5598"/>
    <w:rsid w:val="006A75BF"/>
    <w:rsid w:val="006B077F"/>
    <w:rsid w:val="006B66B0"/>
    <w:rsid w:val="006C22B8"/>
    <w:rsid w:val="006C5C70"/>
    <w:rsid w:val="006C65BB"/>
    <w:rsid w:val="006C671A"/>
    <w:rsid w:val="006D2694"/>
    <w:rsid w:val="006D3FDA"/>
    <w:rsid w:val="006D4755"/>
    <w:rsid w:val="006E0417"/>
    <w:rsid w:val="006E57BD"/>
    <w:rsid w:val="006E59F3"/>
    <w:rsid w:val="006E737F"/>
    <w:rsid w:val="006F18ED"/>
    <w:rsid w:val="006F52E0"/>
    <w:rsid w:val="00700B14"/>
    <w:rsid w:val="00701902"/>
    <w:rsid w:val="00703E15"/>
    <w:rsid w:val="00711512"/>
    <w:rsid w:val="00713FC5"/>
    <w:rsid w:val="0072231C"/>
    <w:rsid w:val="00723B9A"/>
    <w:rsid w:val="00727DB0"/>
    <w:rsid w:val="0073035C"/>
    <w:rsid w:val="00730E17"/>
    <w:rsid w:val="00732413"/>
    <w:rsid w:val="007335CA"/>
    <w:rsid w:val="007339CD"/>
    <w:rsid w:val="0073652C"/>
    <w:rsid w:val="007365D5"/>
    <w:rsid w:val="00743B32"/>
    <w:rsid w:val="007478EE"/>
    <w:rsid w:val="007500B4"/>
    <w:rsid w:val="00757D72"/>
    <w:rsid w:val="0076335B"/>
    <w:rsid w:val="00763BCC"/>
    <w:rsid w:val="00764D16"/>
    <w:rsid w:val="00766506"/>
    <w:rsid w:val="00766578"/>
    <w:rsid w:val="00774261"/>
    <w:rsid w:val="0077635F"/>
    <w:rsid w:val="0077687B"/>
    <w:rsid w:val="00777762"/>
    <w:rsid w:val="00781691"/>
    <w:rsid w:val="007832BB"/>
    <w:rsid w:val="00785B69"/>
    <w:rsid w:val="00786A22"/>
    <w:rsid w:val="00793C81"/>
    <w:rsid w:val="00795FFB"/>
    <w:rsid w:val="00796462"/>
    <w:rsid w:val="007A2832"/>
    <w:rsid w:val="007A2FD8"/>
    <w:rsid w:val="007A3D06"/>
    <w:rsid w:val="007A3EE5"/>
    <w:rsid w:val="007A475E"/>
    <w:rsid w:val="007B64C4"/>
    <w:rsid w:val="007C5F71"/>
    <w:rsid w:val="007C79D4"/>
    <w:rsid w:val="007E053F"/>
    <w:rsid w:val="007E11A7"/>
    <w:rsid w:val="007E7927"/>
    <w:rsid w:val="007F1930"/>
    <w:rsid w:val="007F3810"/>
    <w:rsid w:val="007F64CC"/>
    <w:rsid w:val="00803A96"/>
    <w:rsid w:val="0080641D"/>
    <w:rsid w:val="00807620"/>
    <w:rsid w:val="00820ADF"/>
    <w:rsid w:val="0082571C"/>
    <w:rsid w:val="008269BE"/>
    <w:rsid w:val="0083417D"/>
    <w:rsid w:val="008368D1"/>
    <w:rsid w:val="0083731F"/>
    <w:rsid w:val="00840F3D"/>
    <w:rsid w:val="00841557"/>
    <w:rsid w:val="008440DA"/>
    <w:rsid w:val="00844269"/>
    <w:rsid w:val="00846CCC"/>
    <w:rsid w:val="00852E72"/>
    <w:rsid w:val="0085603C"/>
    <w:rsid w:val="008566D0"/>
    <w:rsid w:val="00865FEB"/>
    <w:rsid w:val="00875790"/>
    <w:rsid w:val="0087696A"/>
    <w:rsid w:val="00881570"/>
    <w:rsid w:val="00885EE9"/>
    <w:rsid w:val="008A6542"/>
    <w:rsid w:val="008A6E89"/>
    <w:rsid w:val="008B4042"/>
    <w:rsid w:val="008B6303"/>
    <w:rsid w:val="008B6701"/>
    <w:rsid w:val="008B7FFE"/>
    <w:rsid w:val="008C1792"/>
    <w:rsid w:val="008C3056"/>
    <w:rsid w:val="008C7249"/>
    <w:rsid w:val="008D2C96"/>
    <w:rsid w:val="008D791E"/>
    <w:rsid w:val="008E31B3"/>
    <w:rsid w:val="008E474B"/>
    <w:rsid w:val="008E480A"/>
    <w:rsid w:val="008E5818"/>
    <w:rsid w:val="008E6F07"/>
    <w:rsid w:val="008F1E48"/>
    <w:rsid w:val="008F2E6A"/>
    <w:rsid w:val="008F6F26"/>
    <w:rsid w:val="00903C86"/>
    <w:rsid w:val="00906549"/>
    <w:rsid w:val="0091209E"/>
    <w:rsid w:val="009133A5"/>
    <w:rsid w:val="009144FD"/>
    <w:rsid w:val="00914B59"/>
    <w:rsid w:val="00914E02"/>
    <w:rsid w:val="00915900"/>
    <w:rsid w:val="00915D9B"/>
    <w:rsid w:val="009209E6"/>
    <w:rsid w:val="00924885"/>
    <w:rsid w:val="00924E3E"/>
    <w:rsid w:val="00925721"/>
    <w:rsid w:val="00930BE4"/>
    <w:rsid w:val="00931876"/>
    <w:rsid w:val="0094159A"/>
    <w:rsid w:val="009416D5"/>
    <w:rsid w:val="0094180A"/>
    <w:rsid w:val="0094180D"/>
    <w:rsid w:val="0094452F"/>
    <w:rsid w:val="00956E4E"/>
    <w:rsid w:val="00957B81"/>
    <w:rsid w:val="00961353"/>
    <w:rsid w:val="00961F07"/>
    <w:rsid w:val="00964416"/>
    <w:rsid w:val="00965515"/>
    <w:rsid w:val="009726E4"/>
    <w:rsid w:val="00973901"/>
    <w:rsid w:val="009803F2"/>
    <w:rsid w:val="009809A1"/>
    <w:rsid w:val="009842AA"/>
    <w:rsid w:val="0099269A"/>
    <w:rsid w:val="00993A62"/>
    <w:rsid w:val="00993F97"/>
    <w:rsid w:val="00995741"/>
    <w:rsid w:val="009A5028"/>
    <w:rsid w:val="009B329D"/>
    <w:rsid w:val="009B4842"/>
    <w:rsid w:val="009C1243"/>
    <w:rsid w:val="009C251A"/>
    <w:rsid w:val="009C28FA"/>
    <w:rsid w:val="009C4244"/>
    <w:rsid w:val="009C465D"/>
    <w:rsid w:val="009C624E"/>
    <w:rsid w:val="009D053E"/>
    <w:rsid w:val="009D0F16"/>
    <w:rsid w:val="009D6281"/>
    <w:rsid w:val="009D64DD"/>
    <w:rsid w:val="009D6F04"/>
    <w:rsid w:val="009E024D"/>
    <w:rsid w:val="009E3090"/>
    <w:rsid w:val="009E3783"/>
    <w:rsid w:val="009E5A77"/>
    <w:rsid w:val="009F06C4"/>
    <w:rsid w:val="009F60A3"/>
    <w:rsid w:val="00A00251"/>
    <w:rsid w:val="00A02005"/>
    <w:rsid w:val="00A04F08"/>
    <w:rsid w:val="00A1009A"/>
    <w:rsid w:val="00A12CF3"/>
    <w:rsid w:val="00A16B62"/>
    <w:rsid w:val="00A2020E"/>
    <w:rsid w:val="00A210B1"/>
    <w:rsid w:val="00A212E4"/>
    <w:rsid w:val="00A237E8"/>
    <w:rsid w:val="00A23B94"/>
    <w:rsid w:val="00A23DDE"/>
    <w:rsid w:val="00A337CC"/>
    <w:rsid w:val="00A369F6"/>
    <w:rsid w:val="00A440CB"/>
    <w:rsid w:val="00A46D83"/>
    <w:rsid w:val="00A516A2"/>
    <w:rsid w:val="00A52F58"/>
    <w:rsid w:val="00A61037"/>
    <w:rsid w:val="00A613A4"/>
    <w:rsid w:val="00A6420B"/>
    <w:rsid w:val="00A66B16"/>
    <w:rsid w:val="00A66C4F"/>
    <w:rsid w:val="00A7189A"/>
    <w:rsid w:val="00A71B44"/>
    <w:rsid w:val="00A73AAA"/>
    <w:rsid w:val="00A75A89"/>
    <w:rsid w:val="00A76FB9"/>
    <w:rsid w:val="00A77A43"/>
    <w:rsid w:val="00A80CBC"/>
    <w:rsid w:val="00A81FFA"/>
    <w:rsid w:val="00A8420C"/>
    <w:rsid w:val="00A84729"/>
    <w:rsid w:val="00A911AB"/>
    <w:rsid w:val="00A97F5A"/>
    <w:rsid w:val="00AA5A37"/>
    <w:rsid w:val="00AA5CC2"/>
    <w:rsid w:val="00AB1FFE"/>
    <w:rsid w:val="00AB55DE"/>
    <w:rsid w:val="00AB63F0"/>
    <w:rsid w:val="00AB6ACE"/>
    <w:rsid w:val="00AC066C"/>
    <w:rsid w:val="00AC2758"/>
    <w:rsid w:val="00AC2A70"/>
    <w:rsid w:val="00AC3432"/>
    <w:rsid w:val="00AC469D"/>
    <w:rsid w:val="00AC769C"/>
    <w:rsid w:val="00AC78A0"/>
    <w:rsid w:val="00AC7CF8"/>
    <w:rsid w:val="00AD120C"/>
    <w:rsid w:val="00AD3D03"/>
    <w:rsid w:val="00AE4B7B"/>
    <w:rsid w:val="00AE51A9"/>
    <w:rsid w:val="00AF5F55"/>
    <w:rsid w:val="00B0222C"/>
    <w:rsid w:val="00B05D93"/>
    <w:rsid w:val="00B13E37"/>
    <w:rsid w:val="00B14575"/>
    <w:rsid w:val="00B239F6"/>
    <w:rsid w:val="00B24E7E"/>
    <w:rsid w:val="00B26C52"/>
    <w:rsid w:val="00B341FC"/>
    <w:rsid w:val="00B364CC"/>
    <w:rsid w:val="00B4260F"/>
    <w:rsid w:val="00B42FDB"/>
    <w:rsid w:val="00B46D0E"/>
    <w:rsid w:val="00B4712F"/>
    <w:rsid w:val="00B512A3"/>
    <w:rsid w:val="00B601FC"/>
    <w:rsid w:val="00B6060C"/>
    <w:rsid w:val="00B65EFF"/>
    <w:rsid w:val="00B72B13"/>
    <w:rsid w:val="00B732FF"/>
    <w:rsid w:val="00B7425F"/>
    <w:rsid w:val="00B75A43"/>
    <w:rsid w:val="00B82F3B"/>
    <w:rsid w:val="00B85BB2"/>
    <w:rsid w:val="00B868FF"/>
    <w:rsid w:val="00B8704D"/>
    <w:rsid w:val="00B8731C"/>
    <w:rsid w:val="00B93176"/>
    <w:rsid w:val="00B9765B"/>
    <w:rsid w:val="00BA3C50"/>
    <w:rsid w:val="00BA46C5"/>
    <w:rsid w:val="00BA7EC2"/>
    <w:rsid w:val="00BB0806"/>
    <w:rsid w:val="00BB7E91"/>
    <w:rsid w:val="00BC0521"/>
    <w:rsid w:val="00BC360E"/>
    <w:rsid w:val="00BC3EB3"/>
    <w:rsid w:val="00BC74C7"/>
    <w:rsid w:val="00BC7982"/>
    <w:rsid w:val="00BD2A4A"/>
    <w:rsid w:val="00BD2DD5"/>
    <w:rsid w:val="00BD557E"/>
    <w:rsid w:val="00BD55F5"/>
    <w:rsid w:val="00BD7FB5"/>
    <w:rsid w:val="00BE3829"/>
    <w:rsid w:val="00BE6B31"/>
    <w:rsid w:val="00BE7C0C"/>
    <w:rsid w:val="00BF498C"/>
    <w:rsid w:val="00BF6964"/>
    <w:rsid w:val="00BF773E"/>
    <w:rsid w:val="00BF7A41"/>
    <w:rsid w:val="00C01CDD"/>
    <w:rsid w:val="00C01F39"/>
    <w:rsid w:val="00C03794"/>
    <w:rsid w:val="00C03E7D"/>
    <w:rsid w:val="00C05B3F"/>
    <w:rsid w:val="00C10946"/>
    <w:rsid w:val="00C13056"/>
    <w:rsid w:val="00C1781C"/>
    <w:rsid w:val="00C201E3"/>
    <w:rsid w:val="00C202C2"/>
    <w:rsid w:val="00C2266F"/>
    <w:rsid w:val="00C239BE"/>
    <w:rsid w:val="00C3238E"/>
    <w:rsid w:val="00C326D5"/>
    <w:rsid w:val="00C32D77"/>
    <w:rsid w:val="00C32EAD"/>
    <w:rsid w:val="00C37122"/>
    <w:rsid w:val="00C41426"/>
    <w:rsid w:val="00C41AF2"/>
    <w:rsid w:val="00C54C78"/>
    <w:rsid w:val="00C57E59"/>
    <w:rsid w:val="00C61A93"/>
    <w:rsid w:val="00C633C8"/>
    <w:rsid w:val="00C65C3B"/>
    <w:rsid w:val="00C66E63"/>
    <w:rsid w:val="00C71757"/>
    <w:rsid w:val="00C7572E"/>
    <w:rsid w:val="00C80126"/>
    <w:rsid w:val="00C839A5"/>
    <w:rsid w:val="00C951AE"/>
    <w:rsid w:val="00CA0DE5"/>
    <w:rsid w:val="00CA5240"/>
    <w:rsid w:val="00CA578B"/>
    <w:rsid w:val="00CA7DE4"/>
    <w:rsid w:val="00CB173C"/>
    <w:rsid w:val="00CB2104"/>
    <w:rsid w:val="00CB5FD1"/>
    <w:rsid w:val="00CB73FD"/>
    <w:rsid w:val="00CC12C1"/>
    <w:rsid w:val="00CC2684"/>
    <w:rsid w:val="00CC3B35"/>
    <w:rsid w:val="00CC7B82"/>
    <w:rsid w:val="00CD426A"/>
    <w:rsid w:val="00CD50CB"/>
    <w:rsid w:val="00CD5438"/>
    <w:rsid w:val="00CD754A"/>
    <w:rsid w:val="00CD7C20"/>
    <w:rsid w:val="00CE076C"/>
    <w:rsid w:val="00CE12BF"/>
    <w:rsid w:val="00CE2EB3"/>
    <w:rsid w:val="00CE3A21"/>
    <w:rsid w:val="00CE46E4"/>
    <w:rsid w:val="00CE6595"/>
    <w:rsid w:val="00CE76DE"/>
    <w:rsid w:val="00CF1339"/>
    <w:rsid w:val="00D00AC6"/>
    <w:rsid w:val="00D01FE4"/>
    <w:rsid w:val="00D02AE8"/>
    <w:rsid w:val="00D10AC5"/>
    <w:rsid w:val="00D1401C"/>
    <w:rsid w:val="00D1526E"/>
    <w:rsid w:val="00D16321"/>
    <w:rsid w:val="00D22294"/>
    <w:rsid w:val="00D230AD"/>
    <w:rsid w:val="00D4119F"/>
    <w:rsid w:val="00D43D32"/>
    <w:rsid w:val="00D44CDF"/>
    <w:rsid w:val="00D44DBA"/>
    <w:rsid w:val="00D45411"/>
    <w:rsid w:val="00D51F73"/>
    <w:rsid w:val="00D52248"/>
    <w:rsid w:val="00D56304"/>
    <w:rsid w:val="00D6280D"/>
    <w:rsid w:val="00D646FC"/>
    <w:rsid w:val="00D64F45"/>
    <w:rsid w:val="00D669F8"/>
    <w:rsid w:val="00D745AB"/>
    <w:rsid w:val="00D910E8"/>
    <w:rsid w:val="00D911D5"/>
    <w:rsid w:val="00D91711"/>
    <w:rsid w:val="00D9332E"/>
    <w:rsid w:val="00D958A9"/>
    <w:rsid w:val="00D95D20"/>
    <w:rsid w:val="00D9652C"/>
    <w:rsid w:val="00DA5D64"/>
    <w:rsid w:val="00DA64E5"/>
    <w:rsid w:val="00DB50B9"/>
    <w:rsid w:val="00DC4DE7"/>
    <w:rsid w:val="00DD3ECE"/>
    <w:rsid w:val="00DD64E0"/>
    <w:rsid w:val="00DF2282"/>
    <w:rsid w:val="00E03BFC"/>
    <w:rsid w:val="00E06EA4"/>
    <w:rsid w:val="00E13582"/>
    <w:rsid w:val="00E16BDD"/>
    <w:rsid w:val="00E17257"/>
    <w:rsid w:val="00E2069A"/>
    <w:rsid w:val="00E22914"/>
    <w:rsid w:val="00E23CA5"/>
    <w:rsid w:val="00E30C69"/>
    <w:rsid w:val="00E43149"/>
    <w:rsid w:val="00E461FC"/>
    <w:rsid w:val="00E50DE8"/>
    <w:rsid w:val="00E57914"/>
    <w:rsid w:val="00E642E0"/>
    <w:rsid w:val="00E6604A"/>
    <w:rsid w:val="00E702C0"/>
    <w:rsid w:val="00E754DB"/>
    <w:rsid w:val="00E82FF0"/>
    <w:rsid w:val="00E84404"/>
    <w:rsid w:val="00E85AA7"/>
    <w:rsid w:val="00E864BB"/>
    <w:rsid w:val="00E95F7B"/>
    <w:rsid w:val="00EA2B3E"/>
    <w:rsid w:val="00EB1D52"/>
    <w:rsid w:val="00EB1D84"/>
    <w:rsid w:val="00EB2DD4"/>
    <w:rsid w:val="00EB5D2A"/>
    <w:rsid w:val="00EB79C3"/>
    <w:rsid w:val="00EC3658"/>
    <w:rsid w:val="00EC467B"/>
    <w:rsid w:val="00EC5501"/>
    <w:rsid w:val="00ED161F"/>
    <w:rsid w:val="00ED516D"/>
    <w:rsid w:val="00ED70C0"/>
    <w:rsid w:val="00ED74D8"/>
    <w:rsid w:val="00EE215B"/>
    <w:rsid w:val="00EE4B43"/>
    <w:rsid w:val="00EE7E83"/>
    <w:rsid w:val="00EF10EF"/>
    <w:rsid w:val="00EF2777"/>
    <w:rsid w:val="00EF6A87"/>
    <w:rsid w:val="00EF739B"/>
    <w:rsid w:val="00F01F94"/>
    <w:rsid w:val="00F128F6"/>
    <w:rsid w:val="00F147E4"/>
    <w:rsid w:val="00F148C8"/>
    <w:rsid w:val="00F16585"/>
    <w:rsid w:val="00F17D08"/>
    <w:rsid w:val="00F20132"/>
    <w:rsid w:val="00F20E01"/>
    <w:rsid w:val="00F21681"/>
    <w:rsid w:val="00F23591"/>
    <w:rsid w:val="00F371AE"/>
    <w:rsid w:val="00F43F6D"/>
    <w:rsid w:val="00F55552"/>
    <w:rsid w:val="00F61183"/>
    <w:rsid w:val="00F65D88"/>
    <w:rsid w:val="00F70E39"/>
    <w:rsid w:val="00F72059"/>
    <w:rsid w:val="00F72DB3"/>
    <w:rsid w:val="00F73A86"/>
    <w:rsid w:val="00F7666C"/>
    <w:rsid w:val="00F82083"/>
    <w:rsid w:val="00F83970"/>
    <w:rsid w:val="00F84DD6"/>
    <w:rsid w:val="00F8743A"/>
    <w:rsid w:val="00F957E2"/>
    <w:rsid w:val="00F95D21"/>
    <w:rsid w:val="00F97308"/>
    <w:rsid w:val="00F977A5"/>
    <w:rsid w:val="00FA7209"/>
    <w:rsid w:val="00FB281B"/>
    <w:rsid w:val="00FB4A6C"/>
    <w:rsid w:val="00FB7B0F"/>
    <w:rsid w:val="00FB7B3B"/>
    <w:rsid w:val="00FB7F5E"/>
    <w:rsid w:val="00FC33CC"/>
    <w:rsid w:val="00FC721B"/>
    <w:rsid w:val="00FC78C8"/>
    <w:rsid w:val="00FD08A2"/>
    <w:rsid w:val="00FD1E08"/>
    <w:rsid w:val="00FD4A78"/>
    <w:rsid w:val="00FD6FB7"/>
    <w:rsid w:val="00FE0067"/>
    <w:rsid w:val="00FE0563"/>
    <w:rsid w:val="00FE1630"/>
    <w:rsid w:val="00FE1CCC"/>
    <w:rsid w:val="00FE5CA2"/>
    <w:rsid w:val="00FF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10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spacing w:line="280" w:lineRule="exact"/>
      <w:jc w:val="both"/>
      <w:outlineLvl w:val="0"/>
    </w:pPr>
    <w:rPr>
      <w:rFonts w:ascii="Times New Roman" w:hAnsi="Times New Roman"/>
      <w:b/>
    </w:rPr>
  </w:style>
  <w:style w:type="paragraph" w:styleId="Heading2">
    <w:name w:val="heading 2"/>
    <w:basedOn w:val="Normal"/>
    <w:next w:val="Normal"/>
    <w:link w:val="Heading2Char"/>
    <w:semiHidden/>
    <w:unhideWhenUsed/>
    <w:qFormat/>
    <w:rsid w:val="006C65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C65B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7914"/>
    <w:rPr>
      <w:rFonts w:ascii="Tahoma" w:hAnsi="Tahoma" w:cs="Tahoma"/>
      <w:sz w:val="16"/>
      <w:szCs w:val="16"/>
    </w:rPr>
  </w:style>
  <w:style w:type="character" w:styleId="CommentReference">
    <w:name w:val="annotation reference"/>
    <w:uiPriority w:val="99"/>
    <w:semiHidden/>
    <w:rsid w:val="00763BCC"/>
    <w:rPr>
      <w:sz w:val="16"/>
      <w:szCs w:val="16"/>
    </w:rPr>
  </w:style>
  <w:style w:type="paragraph" w:styleId="CommentText">
    <w:name w:val="annotation text"/>
    <w:basedOn w:val="Normal"/>
    <w:link w:val="CommentTextChar"/>
    <w:uiPriority w:val="99"/>
    <w:semiHidden/>
    <w:rsid w:val="00763BCC"/>
    <w:rPr>
      <w:sz w:val="20"/>
    </w:rPr>
  </w:style>
  <w:style w:type="paragraph" w:styleId="CommentSubject">
    <w:name w:val="annotation subject"/>
    <w:basedOn w:val="CommentText"/>
    <w:next w:val="CommentText"/>
    <w:semiHidden/>
    <w:rsid w:val="00763BCC"/>
    <w:rPr>
      <w:b/>
      <w:bCs/>
    </w:rPr>
  </w:style>
  <w:style w:type="paragraph" w:styleId="BodyTextIndent2">
    <w:name w:val="Body Text Indent 2"/>
    <w:basedOn w:val="Normal"/>
    <w:link w:val="BodyTextIndent2Char"/>
    <w:rsid w:val="00437355"/>
    <w:pPr>
      <w:widowControl/>
      <w:overflowPunct/>
      <w:autoSpaceDE/>
      <w:autoSpaceDN/>
      <w:adjustRightInd/>
      <w:ind w:left="720"/>
      <w:jc w:val="both"/>
      <w:textAlignment w:val="auto"/>
    </w:pPr>
    <w:rPr>
      <w:rFonts w:ascii="Times New Roman" w:hAnsi="Times New Roman"/>
      <w:szCs w:val="24"/>
    </w:rPr>
  </w:style>
  <w:style w:type="character" w:customStyle="1" w:styleId="BodyTextIndent2Char">
    <w:name w:val="Body Text Indent 2 Char"/>
    <w:link w:val="BodyTextIndent2"/>
    <w:rsid w:val="00437355"/>
    <w:rPr>
      <w:sz w:val="24"/>
      <w:szCs w:val="24"/>
    </w:rPr>
  </w:style>
  <w:style w:type="character" w:customStyle="1" w:styleId="DeltaViewInsertion">
    <w:name w:val="DeltaView Insertion"/>
    <w:rsid w:val="00437355"/>
    <w:rPr>
      <w:color w:val="0000FF"/>
      <w:spacing w:val="0"/>
      <w:u w:val="double"/>
    </w:rPr>
  </w:style>
  <w:style w:type="paragraph" w:styleId="BodyTextIndent">
    <w:name w:val="Body Text Indent"/>
    <w:basedOn w:val="Normal"/>
    <w:link w:val="BodyTextIndentChar"/>
    <w:rsid w:val="000D069A"/>
    <w:pPr>
      <w:spacing w:after="120"/>
      <w:ind w:left="360"/>
    </w:pPr>
  </w:style>
  <w:style w:type="character" w:customStyle="1" w:styleId="BodyTextIndentChar">
    <w:name w:val="Body Text Indent Char"/>
    <w:link w:val="BodyTextIndent"/>
    <w:rsid w:val="000D069A"/>
    <w:rPr>
      <w:rFonts w:ascii="Courier" w:hAnsi="Courier"/>
      <w:sz w:val="24"/>
    </w:rPr>
  </w:style>
  <w:style w:type="paragraph" w:styleId="ListParagraph">
    <w:name w:val="List Paragraph"/>
    <w:basedOn w:val="Normal"/>
    <w:uiPriority w:val="34"/>
    <w:qFormat/>
    <w:rsid w:val="00841557"/>
    <w:pPr>
      <w:ind w:left="720"/>
    </w:pPr>
  </w:style>
  <w:style w:type="character" w:styleId="Hyperlink">
    <w:name w:val="Hyperlink"/>
    <w:uiPriority w:val="99"/>
    <w:unhideWhenUsed/>
    <w:rsid w:val="00924885"/>
    <w:rPr>
      <w:color w:val="0000FF"/>
      <w:u w:val="single"/>
    </w:rPr>
  </w:style>
  <w:style w:type="character" w:styleId="FollowedHyperlink">
    <w:name w:val="FollowedHyperlink"/>
    <w:basedOn w:val="DefaultParagraphFont"/>
    <w:rsid w:val="00C03794"/>
    <w:rPr>
      <w:color w:val="954F72" w:themeColor="followedHyperlink"/>
      <w:u w:val="single"/>
    </w:rPr>
  </w:style>
  <w:style w:type="character" w:customStyle="1" w:styleId="Heading2Char">
    <w:name w:val="Heading 2 Char"/>
    <w:basedOn w:val="DefaultParagraphFont"/>
    <w:link w:val="Heading2"/>
    <w:semiHidden/>
    <w:rsid w:val="006C6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6C65BB"/>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rsid w:val="006C65BB"/>
    <w:rPr>
      <w:rFonts w:ascii="Courier" w:hAnsi="Courier"/>
      <w:sz w:val="24"/>
    </w:rPr>
  </w:style>
  <w:style w:type="paragraph" w:customStyle="1" w:styleId="Default">
    <w:name w:val="Default"/>
    <w:uiPriority w:val="99"/>
    <w:rsid w:val="008A6E8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0276C6"/>
  </w:style>
  <w:style w:type="character" w:styleId="Strong">
    <w:name w:val="Strong"/>
    <w:basedOn w:val="DefaultParagraphFont"/>
    <w:uiPriority w:val="22"/>
    <w:qFormat/>
    <w:rsid w:val="000276C6"/>
    <w:rPr>
      <w:b/>
      <w:bCs/>
    </w:rPr>
  </w:style>
  <w:style w:type="table" w:styleId="TableGrid">
    <w:name w:val="Table Grid"/>
    <w:basedOn w:val="TableNormal"/>
    <w:rsid w:val="00573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81BD3"/>
    <w:rPr>
      <w:rFonts w:ascii="Courier" w:hAnsi="Courier"/>
      <w:sz w:val="24"/>
    </w:rPr>
  </w:style>
  <w:style w:type="character" w:customStyle="1" w:styleId="CommentTextChar">
    <w:name w:val="Comment Text Char"/>
    <w:basedOn w:val="DefaultParagraphFont"/>
    <w:link w:val="CommentText"/>
    <w:uiPriority w:val="99"/>
    <w:semiHidden/>
    <w:rsid w:val="00961F07"/>
    <w:rPr>
      <w:rFonts w:ascii="Courier" w:hAnsi="Courier"/>
    </w:rPr>
  </w:style>
  <w:style w:type="paragraph" w:styleId="NormalWeb">
    <w:name w:val="Normal (Web)"/>
    <w:basedOn w:val="Normal"/>
    <w:uiPriority w:val="99"/>
    <w:unhideWhenUsed/>
    <w:rsid w:val="00377873"/>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doc-annotation-highlight">
    <w:name w:val="c-doc-annotation-highlight"/>
    <w:basedOn w:val="DefaultParagraphFont"/>
    <w:rsid w:val="00377873"/>
  </w:style>
  <w:style w:type="character" w:customStyle="1" w:styleId="tllsllbutton">
    <w:name w:val="tllsllbutton"/>
    <w:basedOn w:val="DefaultParagraphFont"/>
    <w:rsid w:val="00377873"/>
  </w:style>
  <w:style w:type="character" w:customStyle="1" w:styleId="tllslltext">
    <w:name w:val="tllslltext"/>
    <w:basedOn w:val="DefaultParagraphFont"/>
    <w:rsid w:val="00377873"/>
  </w:style>
  <w:style w:type="paragraph" w:styleId="Revision">
    <w:name w:val="Revision"/>
    <w:hidden/>
    <w:uiPriority w:val="99"/>
    <w:semiHidden/>
    <w:rsid w:val="00A81FFA"/>
    <w:rPr>
      <w:rFonts w:ascii="Courier" w:hAnsi="Courier"/>
      <w:sz w:val="24"/>
    </w:rPr>
  </w:style>
  <w:style w:type="character" w:styleId="Emphasis">
    <w:name w:val="Emphasis"/>
    <w:basedOn w:val="DefaultParagraphFont"/>
    <w:uiPriority w:val="20"/>
    <w:qFormat/>
    <w:rsid w:val="004F07B4"/>
    <w:rPr>
      <w:i/>
      <w:iCs/>
    </w:rPr>
  </w:style>
  <w:style w:type="paragraph" w:customStyle="1" w:styleId="default0">
    <w:name w:val="default"/>
    <w:basedOn w:val="Normal"/>
    <w:rsid w:val="00EB1D52"/>
    <w:pPr>
      <w:widowControl/>
      <w:overflowPunct/>
      <w:adjustRightInd/>
      <w:textAlignment w:val="auto"/>
    </w:pPr>
    <w:rPr>
      <w:rFonts w:ascii="Arial" w:eastAsiaTheme="minorHAnsi" w:hAnsi="Arial" w:cs="Arial"/>
      <w:color w:val="000000"/>
      <w:szCs w:val="24"/>
    </w:rPr>
  </w:style>
  <w:style w:type="character" w:customStyle="1" w:styleId="DeltaViewDeletion">
    <w:name w:val="DeltaView Deletion"/>
    <w:uiPriority w:val="99"/>
    <w:rsid w:val="00FD08A2"/>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spacing w:line="280" w:lineRule="exact"/>
      <w:jc w:val="both"/>
      <w:outlineLvl w:val="0"/>
    </w:pPr>
    <w:rPr>
      <w:rFonts w:ascii="Times New Roman" w:hAnsi="Times New Roman"/>
      <w:b/>
    </w:rPr>
  </w:style>
  <w:style w:type="paragraph" w:styleId="Heading2">
    <w:name w:val="heading 2"/>
    <w:basedOn w:val="Normal"/>
    <w:next w:val="Normal"/>
    <w:link w:val="Heading2Char"/>
    <w:semiHidden/>
    <w:unhideWhenUsed/>
    <w:qFormat/>
    <w:rsid w:val="006C65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C65B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7914"/>
    <w:rPr>
      <w:rFonts w:ascii="Tahoma" w:hAnsi="Tahoma" w:cs="Tahoma"/>
      <w:sz w:val="16"/>
      <w:szCs w:val="16"/>
    </w:rPr>
  </w:style>
  <w:style w:type="character" w:styleId="CommentReference">
    <w:name w:val="annotation reference"/>
    <w:uiPriority w:val="99"/>
    <w:semiHidden/>
    <w:rsid w:val="00763BCC"/>
    <w:rPr>
      <w:sz w:val="16"/>
      <w:szCs w:val="16"/>
    </w:rPr>
  </w:style>
  <w:style w:type="paragraph" w:styleId="CommentText">
    <w:name w:val="annotation text"/>
    <w:basedOn w:val="Normal"/>
    <w:link w:val="CommentTextChar"/>
    <w:uiPriority w:val="99"/>
    <w:semiHidden/>
    <w:rsid w:val="00763BCC"/>
    <w:rPr>
      <w:sz w:val="20"/>
    </w:rPr>
  </w:style>
  <w:style w:type="paragraph" w:styleId="CommentSubject">
    <w:name w:val="annotation subject"/>
    <w:basedOn w:val="CommentText"/>
    <w:next w:val="CommentText"/>
    <w:semiHidden/>
    <w:rsid w:val="00763BCC"/>
    <w:rPr>
      <w:b/>
      <w:bCs/>
    </w:rPr>
  </w:style>
  <w:style w:type="paragraph" w:styleId="BodyTextIndent2">
    <w:name w:val="Body Text Indent 2"/>
    <w:basedOn w:val="Normal"/>
    <w:link w:val="BodyTextIndent2Char"/>
    <w:rsid w:val="00437355"/>
    <w:pPr>
      <w:widowControl/>
      <w:overflowPunct/>
      <w:autoSpaceDE/>
      <w:autoSpaceDN/>
      <w:adjustRightInd/>
      <w:ind w:left="720"/>
      <w:jc w:val="both"/>
      <w:textAlignment w:val="auto"/>
    </w:pPr>
    <w:rPr>
      <w:rFonts w:ascii="Times New Roman" w:hAnsi="Times New Roman"/>
      <w:szCs w:val="24"/>
    </w:rPr>
  </w:style>
  <w:style w:type="character" w:customStyle="1" w:styleId="BodyTextIndent2Char">
    <w:name w:val="Body Text Indent 2 Char"/>
    <w:link w:val="BodyTextIndent2"/>
    <w:rsid w:val="00437355"/>
    <w:rPr>
      <w:sz w:val="24"/>
      <w:szCs w:val="24"/>
    </w:rPr>
  </w:style>
  <w:style w:type="character" w:customStyle="1" w:styleId="DeltaViewInsertion">
    <w:name w:val="DeltaView Insertion"/>
    <w:rsid w:val="00437355"/>
    <w:rPr>
      <w:color w:val="0000FF"/>
      <w:spacing w:val="0"/>
      <w:u w:val="double"/>
    </w:rPr>
  </w:style>
  <w:style w:type="paragraph" w:styleId="BodyTextIndent">
    <w:name w:val="Body Text Indent"/>
    <w:basedOn w:val="Normal"/>
    <w:link w:val="BodyTextIndentChar"/>
    <w:rsid w:val="000D069A"/>
    <w:pPr>
      <w:spacing w:after="120"/>
      <w:ind w:left="360"/>
    </w:pPr>
  </w:style>
  <w:style w:type="character" w:customStyle="1" w:styleId="BodyTextIndentChar">
    <w:name w:val="Body Text Indent Char"/>
    <w:link w:val="BodyTextIndent"/>
    <w:rsid w:val="000D069A"/>
    <w:rPr>
      <w:rFonts w:ascii="Courier" w:hAnsi="Courier"/>
      <w:sz w:val="24"/>
    </w:rPr>
  </w:style>
  <w:style w:type="paragraph" w:styleId="ListParagraph">
    <w:name w:val="List Paragraph"/>
    <w:basedOn w:val="Normal"/>
    <w:uiPriority w:val="34"/>
    <w:qFormat/>
    <w:rsid w:val="00841557"/>
    <w:pPr>
      <w:ind w:left="720"/>
    </w:pPr>
  </w:style>
  <w:style w:type="character" w:styleId="Hyperlink">
    <w:name w:val="Hyperlink"/>
    <w:uiPriority w:val="99"/>
    <w:unhideWhenUsed/>
    <w:rsid w:val="00924885"/>
    <w:rPr>
      <w:color w:val="0000FF"/>
      <w:u w:val="single"/>
    </w:rPr>
  </w:style>
  <w:style w:type="character" w:styleId="FollowedHyperlink">
    <w:name w:val="FollowedHyperlink"/>
    <w:basedOn w:val="DefaultParagraphFont"/>
    <w:rsid w:val="00C03794"/>
    <w:rPr>
      <w:color w:val="954F72" w:themeColor="followedHyperlink"/>
      <w:u w:val="single"/>
    </w:rPr>
  </w:style>
  <w:style w:type="character" w:customStyle="1" w:styleId="Heading2Char">
    <w:name w:val="Heading 2 Char"/>
    <w:basedOn w:val="DefaultParagraphFont"/>
    <w:link w:val="Heading2"/>
    <w:semiHidden/>
    <w:rsid w:val="006C6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6C65BB"/>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rsid w:val="006C65BB"/>
    <w:rPr>
      <w:rFonts w:ascii="Courier" w:hAnsi="Courier"/>
      <w:sz w:val="24"/>
    </w:rPr>
  </w:style>
  <w:style w:type="paragraph" w:customStyle="1" w:styleId="Default">
    <w:name w:val="Default"/>
    <w:uiPriority w:val="99"/>
    <w:rsid w:val="008A6E8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0276C6"/>
  </w:style>
  <w:style w:type="character" w:styleId="Strong">
    <w:name w:val="Strong"/>
    <w:basedOn w:val="DefaultParagraphFont"/>
    <w:uiPriority w:val="22"/>
    <w:qFormat/>
    <w:rsid w:val="000276C6"/>
    <w:rPr>
      <w:b/>
      <w:bCs/>
    </w:rPr>
  </w:style>
  <w:style w:type="table" w:styleId="TableGrid">
    <w:name w:val="Table Grid"/>
    <w:basedOn w:val="TableNormal"/>
    <w:rsid w:val="00573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81BD3"/>
    <w:rPr>
      <w:rFonts w:ascii="Courier" w:hAnsi="Courier"/>
      <w:sz w:val="24"/>
    </w:rPr>
  </w:style>
  <w:style w:type="character" w:customStyle="1" w:styleId="CommentTextChar">
    <w:name w:val="Comment Text Char"/>
    <w:basedOn w:val="DefaultParagraphFont"/>
    <w:link w:val="CommentText"/>
    <w:uiPriority w:val="99"/>
    <w:semiHidden/>
    <w:rsid w:val="00961F07"/>
    <w:rPr>
      <w:rFonts w:ascii="Courier" w:hAnsi="Courier"/>
    </w:rPr>
  </w:style>
  <w:style w:type="paragraph" w:styleId="NormalWeb">
    <w:name w:val="Normal (Web)"/>
    <w:basedOn w:val="Normal"/>
    <w:uiPriority w:val="99"/>
    <w:unhideWhenUsed/>
    <w:rsid w:val="00377873"/>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doc-annotation-highlight">
    <w:name w:val="c-doc-annotation-highlight"/>
    <w:basedOn w:val="DefaultParagraphFont"/>
    <w:rsid w:val="00377873"/>
  </w:style>
  <w:style w:type="character" w:customStyle="1" w:styleId="tllsllbutton">
    <w:name w:val="tllsllbutton"/>
    <w:basedOn w:val="DefaultParagraphFont"/>
    <w:rsid w:val="00377873"/>
  </w:style>
  <w:style w:type="character" w:customStyle="1" w:styleId="tllslltext">
    <w:name w:val="tllslltext"/>
    <w:basedOn w:val="DefaultParagraphFont"/>
    <w:rsid w:val="00377873"/>
  </w:style>
  <w:style w:type="paragraph" w:styleId="Revision">
    <w:name w:val="Revision"/>
    <w:hidden/>
    <w:uiPriority w:val="99"/>
    <w:semiHidden/>
    <w:rsid w:val="00A81FFA"/>
    <w:rPr>
      <w:rFonts w:ascii="Courier" w:hAnsi="Courier"/>
      <w:sz w:val="24"/>
    </w:rPr>
  </w:style>
  <w:style w:type="character" w:styleId="Emphasis">
    <w:name w:val="Emphasis"/>
    <w:basedOn w:val="DefaultParagraphFont"/>
    <w:uiPriority w:val="20"/>
    <w:qFormat/>
    <w:rsid w:val="004F07B4"/>
    <w:rPr>
      <w:i/>
      <w:iCs/>
    </w:rPr>
  </w:style>
  <w:style w:type="paragraph" w:customStyle="1" w:styleId="default0">
    <w:name w:val="default"/>
    <w:basedOn w:val="Normal"/>
    <w:rsid w:val="00EB1D52"/>
    <w:pPr>
      <w:widowControl/>
      <w:overflowPunct/>
      <w:adjustRightInd/>
      <w:textAlignment w:val="auto"/>
    </w:pPr>
    <w:rPr>
      <w:rFonts w:ascii="Arial" w:eastAsiaTheme="minorHAnsi" w:hAnsi="Arial" w:cs="Arial"/>
      <w:color w:val="000000"/>
      <w:szCs w:val="24"/>
    </w:rPr>
  </w:style>
  <w:style w:type="character" w:customStyle="1" w:styleId="DeltaViewDeletion">
    <w:name w:val="DeltaView Deletion"/>
    <w:uiPriority w:val="99"/>
    <w:rsid w:val="00FD08A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0985">
      <w:bodyDiv w:val="1"/>
      <w:marLeft w:val="0"/>
      <w:marRight w:val="0"/>
      <w:marTop w:val="0"/>
      <w:marBottom w:val="0"/>
      <w:divBdr>
        <w:top w:val="none" w:sz="0" w:space="0" w:color="auto"/>
        <w:left w:val="none" w:sz="0" w:space="0" w:color="auto"/>
        <w:bottom w:val="none" w:sz="0" w:space="0" w:color="auto"/>
        <w:right w:val="none" w:sz="0" w:space="0" w:color="auto"/>
      </w:divBdr>
    </w:div>
    <w:div w:id="201720163">
      <w:bodyDiv w:val="1"/>
      <w:marLeft w:val="0"/>
      <w:marRight w:val="0"/>
      <w:marTop w:val="0"/>
      <w:marBottom w:val="0"/>
      <w:divBdr>
        <w:top w:val="none" w:sz="0" w:space="0" w:color="auto"/>
        <w:left w:val="none" w:sz="0" w:space="0" w:color="auto"/>
        <w:bottom w:val="none" w:sz="0" w:space="0" w:color="auto"/>
        <w:right w:val="none" w:sz="0" w:space="0" w:color="auto"/>
      </w:divBdr>
    </w:div>
    <w:div w:id="206256811">
      <w:bodyDiv w:val="1"/>
      <w:marLeft w:val="0"/>
      <w:marRight w:val="0"/>
      <w:marTop w:val="0"/>
      <w:marBottom w:val="0"/>
      <w:divBdr>
        <w:top w:val="none" w:sz="0" w:space="0" w:color="auto"/>
        <w:left w:val="none" w:sz="0" w:space="0" w:color="auto"/>
        <w:bottom w:val="none" w:sz="0" w:space="0" w:color="auto"/>
        <w:right w:val="none" w:sz="0" w:space="0" w:color="auto"/>
      </w:divBdr>
      <w:divsChild>
        <w:div w:id="1034426445">
          <w:marLeft w:val="600"/>
          <w:marRight w:val="0"/>
          <w:marTop w:val="264"/>
          <w:marBottom w:val="264"/>
          <w:divBdr>
            <w:top w:val="none" w:sz="0" w:space="0" w:color="auto"/>
            <w:left w:val="none" w:sz="0" w:space="0" w:color="auto"/>
            <w:bottom w:val="none" w:sz="0" w:space="0" w:color="auto"/>
            <w:right w:val="none" w:sz="0" w:space="0" w:color="auto"/>
          </w:divBdr>
        </w:div>
        <w:div w:id="1951084799">
          <w:marLeft w:val="600"/>
          <w:marRight w:val="0"/>
          <w:marTop w:val="264"/>
          <w:marBottom w:val="264"/>
          <w:divBdr>
            <w:top w:val="none" w:sz="0" w:space="0" w:color="auto"/>
            <w:left w:val="none" w:sz="0" w:space="0" w:color="auto"/>
            <w:bottom w:val="none" w:sz="0" w:space="0" w:color="auto"/>
            <w:right w:val="none" w:sz="0" w:space="0" w:color="auto"/>
          </w:divBdr>
          <w:divsChild>
            <w:div w:id="1094208559">
              <w:marLeft w:val="600"/>
              <w:marRight w:val="0"/>
              <w:marTop w:val="264"/>
              <w:marBottom w:val="264"/>
              <w:divBdr>
                <w:top w:val="none" w:sz="0" w:space="0" w:color="auto"/>
                <w:left w:val="none" w:sz="0" w:space="0" w:color="auto"/>
                <w:bottom w:val="none" w:sz="0" w:space="0" w:color="auto"/>
                <w:right w:val="none" w:sz="0" w:space="0" w:color="auto"/>
              </w:divBdr>
            </w:div>
            <w:div w:id="850335198">
              <w:marLeft w:val="600"/>
              <w:marRight w:val="0"/>
              <w:marTop w:val="264"/>
              <w:marBottom w:val="264"/>
              <w:divBdr>
                <w:top w:val="none" w:sz="0" w:space="0" w:color="auto"/>
                <w:left w:val="none" w:sz="0" w:space="0" w:color="auto"/>
                <w:bottom w:val="none" w:sz="0" w:space="0" w:color="auto"/>
                <w:right w:val="none" w:sz="0" w:space="0" w:color="auto"/>
              </w:divBdr>
            </w:div>
          </w:divsChild>
        </w:div>
        <w:div w:id="1103958114">
          <w:marLeft w:val="600"/>
          <w:marRight w:val="0"/>
          <w:marTop w:val="264"/>
          <w:marBottom w:val="264"/>
          <w:divBdr>
            <w:top w:val="none" w:sz="0" w:space="0" w:color="auto"/>
            <w:left w:val="none" w:sz="0" w:space="0" w:color="auto"/>
            <w:bottom w:val="none" w:sz="0" w:space="0" w:color="auto"/>
            <w:right w:val="none" w:sz="0" w:space="0" w:color="auto"/>
          </w:divBdr>
        </w:div>
      </w:divsChild>
    </w:div>
    <w:div w:id="337077650">
      <w:bodyDiv w:val="1"/>
      <w:marLeft w:val="0"/>
      <w:marRight w:val="0"/>
      <w:marTop w:val="0"/>
      <w:marBottom w:val="0"/>
      <w:divBdr>
        <w:top w:val="none" w:sz="0" w:space="0" w:color="auto"/>
        <w:left w:val="none" w:sz="0" w:space="0" w:color="auto"/>
        <w:bottom w:val="none" w:sz="0" w:space="0" w:color="auto"/>
        <w:right w:val="none" w:sz="0" w:space="0" w:color="auto"/>
      </w:divBdr>
    </w:div>
    <w:div w:id="358242930">
      <w:bodyDiv w:val="1"/>
      <w:marLeft w:val="0"/>
      <w:marRight w:val="0"/>
      <w:marTop w:val="0"/>
      <w:marBottom w:val="0"/>
      <w:divBdr>
        <w:top w:val="none" w:sz="0" w:space="0" w:color="auto"/>
        <w:left w:val="none" w:sz="0" w:space="0" w:color="auto"/>
        <w:bottom w:val="none" w:sz="0" w:space="0" w:color="auto"/>
        <w:right w:val="none" w:sz="0" w:space="0" w:color="auto"/>
      </w:divBdr>
    </w:div>
    <w:div w:id="416749134">
      <w:bodyDiv w:val="1"/>
      <w:marLeft w:val="0"/>
      <w:marRight w:val="0"/>
      <w:marTop w:val="0"/>
      <w:marBottom w:val="0"/>
      <w:divBdr>
        <w:top w:val="none" w:sz="0" w:space="0" w:color="auto"/>
        <w:left w:val="none" w:sz="0" w:space="0" w:color="auto"/>
        <w:bottom w:val="none" w:sz="0" w:space="0" w:color="auto"/>
        <w:right w:val="none" w:sz="0" w:space="0" w:color="auto"/>
      </w:divBdr>
      <w:divsChild>
        <w:div w:id="1731926064">
          <w:marLeft w:val="600"/>
          <w:marRight w:val="0"/>
          <w:marTop w:val="264"/>
          <w:marBottom w:val="264"/>
          <w:divBdr>
            <w:top w:val="none" w:sz="0" w:space="0" w:color="auto"/>
            <w:left w:val="none" w:sz="0" w:space="0" w:color="auto"/>
            <w:bottom w:val="none" w:sz="0" w:space="0" w:color="auto"/>
            <w:right w:val="none" w:sz="0" w:space="0" w:color="auto"/>
          </w:divBdr>
        </w:div>
        <w:div w:id="30158748">
          <w:marLeft w:val="600"/>
          <w:marRight w:val="0"/>
          <w:marTop w:val="264"/>
          <w:marBottom w:val="264"/>
          <w:divBdr>
            <w:top w:val="none" w:sz="0" w:space="0" w:color="auto"/>
            <w:left w:val="none" w:sz="0" w:space="0" w:color="auto"/>
            <w:bottom w:val="none" w:sz="0" w:space="0" w:color="auto"/>
            <w:right w:val="none" w:sz="0" w:space="0" w:color="auto"/>
          </w:divBdr>
        </w:div>
      </w:divsChild>
    </w:div>
    <w:div w:id="523903810">
      <w:bodyDiv w:val="1"/>
      <w:marLeft w:val="0"/>
      <w:marRight w:val="0"/>
      <w:marTop w:val="0"/>
      <w:marBottom w:val="0"/>
      <w:divBdr>
        <w:top w:val="none" w:sz="0" w:space="0" w:color="auto"/>
        <w:left w:val="none" w:sz="0" w:space="0" w:color="auto"/>
        <w:bottom w:val="none" w:sz="0" w:space="0" w:color="auto"/>
        <w:right w:val="none" w:sz="0" w:space="0" w:color="auto"/>
      </w:divBdr>
    </w:div>
    <w:div w:id="524292123">
      <w:bodyDiv w:val="1"/>
      <w:marLeft w:val="0"/>
      <w:marRight w:val="0"/>
      <w:marTop w:val="0"/>
      <w:marBottom w:val="0"/>
      <w:divBdr>
        <w:top w:val="none" w:sz="0" w:space="0" w:color="auto"/>
        <w:left w:val="none" w:sz="0" w:space="0" w:color="auto"/>
        <w:bottom w:val="none" w:sz="0" w:space="0" w:color="auto"/>
        <w:right w:val="none" w:sz="0" w:space="0" w:color="auto"/>
      </w:divBdr>
    </w:div>
    <w:div w:id="545029403">
      <w:bodyDiv w:val="1"/>
      <w:marLeft w:val="0"/>
      <w:marRight w:val="0"/>
      <w:marTop w:val="0"/>
      <w:marBottom w:val="0"/>
      <w:divBdr>
        <w:top w:val="none" w:sz="0" w:space="0" w:color="auto"/>
        <w:left w:val="none" w:sz="0" w:space="0" w:color="auto"/>
        <w:bottom w:val="none" w:sz="0" w:space="0" w:color="auto"/>
        <w:right w:val="none" w:sz="0" w:space="0" w:color="auto"/>
      </w:divBdr>
    </w:div>
    <w:div w:id="585187309">
      <w:bodyDiv w:val="1"/>
      <w:marLeft w:val="0"/>
      <w:marRight w:val="0"/>
      <w:marTop w:val="0"/>
      <w:marBottom w:val="0"/>
      <w:divBdr>
        <w:top w:val="none" w:sz="0" w:space="0" w:color="auto"/>
        <w:left w:val="none" w:sz="0" w:space="0" w:color="auto"/>
        <w:bottom w:val="none" w:sz="0" w:space="0" w:color="auto"/>
        <w:right w:val="none" w:sz="0" w:space="0" w:color="auto"/>
      </w:divBdr>
      <w:divsChild>
        <w:div w:id="1479376703">
          <w:marLeft w:val="600"/>
          <w:marRight w:val="0"/>
          <w:marTop w:val="264"/>
          <w:marBottom w:val="264"/>
          <w:divBdr>
            <w:top w:val="none" w:sz="0" w:space="0" w:color="auto"/>
            <w:left w:val="none" w:sz="0" w:space="0" w:color="auto"/>
            <w:bottom w:val="none" w:sz="0" w:space="0" w:color="auto"/>
            <w:right w:val="none" w:sz="0" w:space="0" w:color="auto"/>
          </w:divBdr>
        </w:div>
        <w:div w:id="1379235993">
          <w:marLeft w:val="600"/>
          <w:marRight w:val="0"/>
          <w:marTop w:val="264"/>
          <w:marBottom w:val="264"/>
          <w:divBdr>
            <w:top w:val="none" w:sz="0" w:space="0" w:color="auto"/>
            <w:left w:val="none" w:sz="0" w:space="0" w:color="auto"/>
            <w:bottom w:val="none" w:sz="0" w:space="0" w:color="auto"/>
            <w:right w:val="none" w:sz="0" w:space="0" w:color="auto"/>
          </w:divBdr>
        </w:div>
      </w:divsChild>
    </w:div>
    <w:div w:id="750348298">
      <w:bodyDiv w:val="1"/>
      <w:marLeft w:val="0"/>
      <w:marRight w:val="0"/>
      <w:marTop w:val="0"/>
      <w:marBottom w:val="0"/>
      <w:divBdr>
        <w:top w:val="none" w:sz="0" w:space="0" w:color="auto"/>
        <w:left w:val="none" w:sz="0" w:space="0" w:color="auto"/>
        <w:bottom w:val="none" w:sz="0" w:space="0" w:color="auto"/>
        <w:right w:val="none" w:sz="0" w:space="0" w:color="auto"/>
      </w:divBdr>
      <w:divsChild>
        <w:div w:id="182745754">
          <w:marLeft w:val="600"/>
          <w:marRight w:val="0"/>
          <w:marTop w:val="264"/>
          <w:marBottom w:val="264"/>
          <w:divBdr>
            <w:top w:val="none" w:sz="0" w:space="0" w:color="auto"/>
            <w:left w:val="none" w:sz="0" w:space="0" w:color="auto"/>
            <w:bottom w:val="none" w:sz="0" w:space="0" w:color="auto"/>
            <w:right w:val="none" w:sz="0" w:space="0" w:color="auto"/>
          </w:divBdr>
        </w:div>
        <w:div w:id="224687654">
          <w:marLeft w:val="600"/>
          <w:marRight w:val="0"/>
          <w:marTop w:val="264"/>
          <w:marBottom w:val="264"/>
          <w:divBdr>
            <w:top w:val="none" w:sz="0" w:space="0" w:color="auto"/>
            <w:left w:val="none" w:sz="0" w:space="0" w:color="auto"/>
            <w:bottom w:val="none" w:sz="0" w:space="0" w:color="auto"/>
            <w:right w:val="none" w:sz="0" w:space="0" w:color="auto"/>
          </w:divBdr>
        </w:div>
        <w:div w:id="770901904">
          <w:marLeft w:val="600"/>
          <w:marRight w:val="0"/>
          <w:marTop w:val="264"/>
          <w:marBottom w:val="264"/>
          <w:divBdr>
            <w:top w:val="none" w:sz="0" w:space="0" w:color="auto"/>
            <w:left w:val="none" w:sz="0" w:space="0" w:color="auto"/>
            <w:bottom w:val="none" w:sz="0" w:space="0" w:color="auto"/>
            <w:right w:val="none" w:sz="0" w:space="0" w:color="auto"/>
          </w:divBdr>
        </w:div>
      </w:divsChild>
    </w:div>
    <w:div w:id="847791543">
      <w:bodyDiv w:val="1"/>
      <w:marLeft w:val="0"/>
      <w:marRight w:val="0"/>
      <w:marTop w:val="0"/>
      <w:marBottom w:val="0"/>
      <w:divBdr>
        <w:top w:val="none" w:sz="0" w:space="0" w:color="auto"/>
        <w:left w:val="none" w:sz="0" w:space="0" w:color="auto"/>
        <w:bottom w:val="none" w:sz="0" w:space="0" w:color="auto"/>
        <w:right w:val="none" w:sz="0" w:space="0" w:color="auto"/>
      </w:divBdr>
    </w:div>
    <w:div w:id="855192540">
      <w:bodyDiv w:val="1"/>
      <w:marLeft w:val="0"/>
      <w:marRight w:val="0"/>
      <w:marTop w:val="0"/>
      <w:marBottom w:val="0"/>
      <w:divBdr>
        <w:top w:val="none" w:sz="0" w:space="0" w:color="auto"/>
        <w:left w:val="none" w:sz="0" w:space="0" w:color="auto"/>
        <w:bottom w:val="none" w:sz="0" w:space="0" w:color="auto"/>
        <w:right w:val="none" w:sz="0" w:space="0" w:color="auto"/>
      </w:divBdr>
      <w:divsChild>
        <w:div w:id="188107352">
          <w:marLeft w:val="600"/>
          <w:marRight w:val="0"/>
          <w:marTop w:val="264"/>
          <w:marBottom w:val="264"/>
          <w:divBdr>
            <w:top w:val="none" w:sz="0" w:space="0" w:color="auto"/>
            <w:left w:val="none" w:sz="0" w:space="0" w:color="auto"/>
            <w:bottom w:val="none" w:sz="0" w:space="0" w:color="auto"/>
            <w:right w:val="none" w:sz="0" w:space="0" w:color="auto"/>
          </w:divBdr>
        </w:div>
        <w:div w:id="798839345">
          <w:marLeft w:val="600"/>
          <w:marRight w:val="0"/>
          <w:marTop w:val="264"/>
          <w:marBottom w:val="264"/>
          <w:divBdr>
            <w:top w:val="none" w:sz="0" w:space="0" w:color="auto"/>
            <w:left w:val="none" w:sz="0" w:space="0" w:color="auto"/>
            <w:bottom w:val="none" w:sz="0" w:space="0" w:color="auto"/>
            <w:right w:val="none" w:sz="0" w:space="0" w:color="auto"/>
          </w:divBdr>
        </w:div>
      </w:divsChild>
    </w:div>
    <w:div w:id="1022635901">
      <w:bodyDiv w:val="1"/>
      <w:marLeft w:val="0"/>
      <w:marRight w:val="0"/>
      <w:marTop w:val="0"/>
      <w:marBottom w:val="0"/>
      <w:divBdr>
        <w:top w:val="none" w:sz="0" w:space="0" w:color="auto"/>
        <w:left w:val="none" w:sz="0" w:space="0" w:color="auto"/>
        <w:bottom w:val="none" w:sz="0" w:space="0" w:color="auto"/>
        <w:right w:val="none" w:sz="0" w:space="0" w:color="auto"/>
      </w:divBdr>
    </w:div>
    <w:div w:id="1135563166">
      <w:bodyDiv w:val="1"/>
      <w:marLeft w:val="0"/>
      <w:marRight w:val="0"/>
      <w:marTop w:val="0"/>
      <w:marBottom w:val="0"/>
      <w:divBdr>
        <w:top w:val="none" w:sz="0" w:space="0" w:color="auto"/>
        <w:left w:val="none" w:sz="0" w:space="0" w:color="auto"/>
        <w:bottom w:val="none" w:sz="0" w:space="0" w:color="auto"/>
        <w:right w:val="none" w:sz="0" w:space="0" w:color="auto"/>
      </w:divBdr>
    </w:div>
    <w:div w:id="1228145069">
      <w:bodyDiv w:val="1"/>
      <w:marLeft w:val="0"/>
      <w:marRight w:val="0"/>
      <w:marTop w:val="0"/>
      <w:marBottom w:val="0"/>
      <w:divBdr>
        <w:top w:val="none" w:sz="0" w:space="0" w:color="auto"/>
        <w:left w:val="none" w:sz="0" w:space="0" w:color="auto"/>
        <w:bottom w:val="none" w:sz="0" w:space="0" w:color="auto"/>
        <w:right w:val="none" w:sz="0" w:space="0" w:color="auto"/>
      </w:divBdr>
    </w:div>
    <w:div w:id="1242376217">
      <w:bodyDiv w:val="1"/>
      <w:marLeft w:val="0"/>
      <w:marRight w:val="0"/>
      <w:marTop w:val="0"/>
      <w:marBottom w:val="0"/>
      <w:divBdr>
        <w:top w:val="none" w:sz="0" w:space="0" w:color="auto"/>
        <w:left w:val="none" w:sz="0" w:space="0" w:color="auto"/>
        <w:bottom w:val="none" w:sz="0" w:space="0" w:color="auto"/>
        <w:right w:val="none" w:sz="0" w:space="0" w:color="auto"/>
      </w:divBdr>
    </w:div>
    <w:div w:id="1481532225">
      <w:bodyDiv w:val="1"/>
      <w:marLeft w:val="0"/>
      <w:marRight w:val="0"/>
      <w:marTop w:val="0"/>
      <w:marBottom w:val="0"/>
      <w:divBdr>
        <w:top w:val="none" w:sz="0" w:space="0" w:color="auto"/>
        <w:left w:val="none" w:sz="0" w:space="0" w:color="auto"/>
        <w:bottom w:val="none" w:sz="0" w:space="0" w:color="auto"/>
        <w:right w:val="none" w:sz="0" w:space="0" w:color="auto"/>
      </w:divBdr>
      <w:divsChild>
        <w:div w:id="813255235">
          <w:marLeft w:val="600"/>
          <w:marRight w:val="0"/>
          <w:marTop w:val="264"/>
          <w:marBottom w:val="264"/>
          <w:divBdr>
            <w:top w:val="none" w:sz="0" w:space="0" w:color="auto"/>
            <w:left w:val="none" w:sz="0" w:space="0" w:color="auto"/>
            <w:bottom w:val="none" w:sz="0" w:space="0" w:color="auto"/>
            <w:right w:val="none" w:sz="0" w:space="0" w:color="auto"/>
          </w:divBdr>
        </w:div>
        <w:div w:id="213583691">
          <w:marLeft w:val="600"/>
          <w:marRight w:val="0"/>
          <w:marTop w:val="264"/>
          <w:marBottom w:val="264"/>
          <w:divBdr>
            <w:top w:val="none" w:sz="0" w:space="0" w:color="auto"/>
            <w:left w:val="none" w:sz="0" w:space="0" w:color="auto"/>
            <w:bottom w:val="none" w:sz="0" w:space="0" w:color="auto"/>
            <w:right w:val="none" w:sz="0" w:space="0" w:color="auto"/>
          </w:divBdr>
        </w:div>
      </w:divsChild>
    </w:div>
    <w:div w:id="1527792690">
      <w:bodyDiv w:val="1"/>
      <w:marLeft w:val="0"/>
      <w:marRight w:val="0"/>
      <w:marTop w:val="0"/>
      <w:marBottom w:val="0"/>
      <w:divBdr>
        <w:top w:val="none" w:sz="0" w:space="0" w:color="auto"/>
        <w:left w:val="none" w:sz="0" w:space="0" w:color="auto"/>
        <w:bottom w:val="none" w:sz="0" w:space="0" w:color="auto"/>
        <w:right w:val="none" w:sz="0" w:space="0" w:color="auto"/>
      </w:divBdr>
    </w:div>
    <w:div w:id="1596327220">
      <w:bodyDiv w:val="1"/>
      <w:marLeft w:val="0"/>
      <w:marRight w:val="0"/>
      <w:marTop w:val="0"/>
      <w:marBottom w:val="0"/>
      <w:divBdr>
        <w:top w:val="none" w:sz="0" w:space="0" w:color="auto"/>
        <w:left w:val="none" w:sz="0" w:space="0" w:color="auto"/>
        <w:bottom w:val="none" w:sz="0" w:space="0" w:color="auto"/>
        <w:right w:val="none" w:sz="0" w:space="0" w:color="auto"/>
      </w:divBdr>
      <w:divsChild>
        <w:div w:id="2125222452">
          <w:marLeft w:val="600"/>
          <w:marRight w:val="0"/>
          <w:marTop w:val="264"/>
          <w:marBottom w:val="264"/>
          <w:divBdr>
            <w:top w:val="none" w:sz="0" w:space="0" w:color="auto"/>
            <w:left w:val="none" w:sz="0" w:space="0" w:color="auto"/>
            <w:bottom w:val="none" w:sz="0" w:space="0" w:color="auto"/>
            <w:right w:val="none" w:sz="0" w:space="0" w:color="auto"/>
          </w:divBdr>
        </w:div>
        <w:div w:id="938411723">
          <w:marLeft w:val="600"/>
          <w:marRight w:val="0"/>
          <w:marTop w:val="264"/>
          <w:marBottom w:val="264"/>
          <w:divBdr>
            <w:top w:val="none" w:sz="0" w:space="0" w:color="auto"/>
            <w:left w:val="none" w:sz="0" w:space="0" w:color="auto"/>
            <w:bottom w:val="none" w:sz="0" w:space="0" w:color="auto"/>
            <w:right w:val="none" w:sz="0" w:space="0" w:color="auto"/>
          </w:divBdr>
        </w:div>
        <w:div w:id="72896693">
          <w:marLeft w:val="600"/>
          <w:marRight w:val="0"/>
          <w:marTop w:val="264"/>
          <w:marBottom w:val="264"/>
          <w:divBdr>
            <w:top w:val="none" w:sz="0" w:space="0" w:color="auto"/>
            <w:left w:val="none" w:sz="0" w:space="0" w:color="auto"/>
            <w:bottom w:val="none" w:sz="0" w:space="0" w:color="auto"/>
            <w:right w:val="none" w:sz="0" w:space="0" w:color="auto"/>
          </w:divBdr>
          <w:divsChild>
            <w:div w:id="429162138">
              <w:marLeft w:val="600"/>
              <w:marRight w:val="0"/>
              <w:marTop w:val="264"/>
              <w:marBottom w:val="264"/>
              <w:divBdr>
                <w:top w:val="none" w:sz="0" w:space="0" w:color="auto"/>
                <w:left w:val="none" w:sz="0" w:space="0" w:color="auto"/>
                <w:bottom w:val="none" w:sz="0" w:space="0" w:color="auto"/>
                <w:right w:val="none" w:sz="0" w:space="0" w:color="auto"/>
              </w:divBdr>
            </w:div>
            <w:div w:id="2042120480">
              <w:marLeft w:val="600"/>
              <w:marRight w:val="0"/>
              <w:marTop w:val="264"/>
              <w:marBottom w:val="264"/>
              <w:divBdr>
                <w:top w:val="none" w:sz="0" w:space="0" w:color="auto"/>
                <w:left w:val="none" w:sz="0" w:space="0" w:color="auto"/>
                <w:bottom w:val="none" w:sz="0" w:space="0" w:color="auto"/>
                <w:right w:val="none" w:sz="0" w:space="0" w:color="auto"/>
              </w:divBdr>
            </w:div>
            <w:div w:id="1912500826">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1641498975">
      <w:bodyDiv w:val="1"/>
      <w:marLeft w:val="0"/>
      <w:marRight w:val="0"/>
      <w:marTop w:val="0"/>
      <w:marBottom w:val="0"/>
      <w:divBdr>
        <w:top w:val="none" w:sz="0" w:space="0" w:color="auto"/>
        <w:left w:val="none" w:sz="0" w:space="0" w:color="auto"/>
        <w:bottom w:val="none" w:sz="0" w:space="0" w:color="auto"/>
        <w:right w:val="none" w:sz="0" w:space="0" w:color="auto"/>
      </w:divBdr>
      <w:divsChild>
        <w:div w:id="969164160">
          <w:marLeft w:val="0"/>
          <w:marRight w:val="0"/>
          <w:marTop w:val="0"/>
          <w:marBottom w:val="0"/>
          <w:divBdr>
            <w:top w:val="none" w:sz="0" w:space="0" w:color="auto"/>
            <w:left w:val="none" w:sz="0" w:space="0" w:color="auto"/>
            <w:bottom w:val="none" w:sz="0" w:space="0" w:color="auto"/>
            <w:right w:val="none" w:sz="0" w:space="0" w:color="auto"/>
          </w:divBdr>
        </w:div>
      </w:divsChild>
    </w:div>
    <w:div w:id="1722098008">
      <w:bodyDiv w:val="1"/>
      <w:marLeft w:val="0"/>
      <w:marRight w:val="0"/>
      <w:marTop w:val="0"/>
      <w:marBottom w:val="0"/>
      <w:divBdr>
        <w:top w:val="none" w:sz="0" w:space="0" w:color="auto"/>
        <w:left w:val="none" w:sz="0" w:space="0" w:color="auto"/>
        <w:bottom w:val="none" w:sz="0" w:space="0" w:color="auto"/>
        <w:right w:val="none" w:sz="0" w:space="0" w:color="auto"/>
      </w:divBdr>
    </w:div>
    <w:div w:id="1728217070">
      <w:bodyDiv w:val="1"/>
      <w:marLeft w:val="0"/>
      <w:marRight w:val="0"/>
      <w:marTop w:val="0"/>
      <w:marBottom w:val="0"/>
      <w:divBdr>
        <w:top w:val="none" w:sz="0" w:space="0" w:color="auto"/>
        <w:left w:val="none" w:sz="0" w:space="0" w:color="auto"/>
        <w:bottom w:val="none" w:sz="0" w:space="0" w:color="auto"/>
        <w:right w:val="none" w:sz="0" w:space="0" w:color="auto"/>
      </w:divBdr>
    </w:div>
    <w:div w:id="1740789929">
      <w:bodyDiv w:val="1"/>
      <w:marLeft w:val="0"/>
      <w:marRight w:val="0"/>
      <w:marTop w:val="0"/>
      <w:marBottom w:val="0"/>
      <w:divBdr>
        <w:top w:val="none" w:sz="0" w:space="0" w:color="auto"/>
        <w:left w:val="none" w:sz="0" w:space="0" w:color="auto"/>
        <w:bottom w:val="none" w:sz="0" w:space="0" w:color="auto"/>
        <w:right w:val="none" w:sz="0" w:space="0" w:color="auto"/>
      </w:divBdr>
      <w:divsChild>
        <w:div w:id="1333604581">
          <w:marLeft w:val="0"/>
          <w:marRight w:val="0"/>
          <w:marTop w:val="0"/>
          <w:marBottom w:val="0"/>
          <w:divBdr>
            <w:top w:val="none" w:sz="0" w:space="0" w:color="auto"/>
            <w:left w:val="none" w:sz="0" w:space="0" w:color="auto"/>
            <w:bottom w:val="none" w:sz="0" w:space="0" w:color="auto"/>
            <w:right w:val="none" w:sz="0" w:space="0" w:color="auto"/>
          </w:divBdr>
        </w:div>
      </w:divsChild>
    </w:div>
    <w:div w:id="1767071545">
      <w:bodyDiv w:val="1"/>
      <w:marLeft w:val="0"/>
      <w:marRight w:val="0"/>
      <w:marTop w:val="0"/>
      <w:marBottom w:val="0"/>
      <w:divBdr>
        <w:top w:val="none" w:sz="0" w:space="0" w:color="auto"/>
        <w:left w:val="none" w:sz="0" w:space="0" w:color="auto"/>
        <w:bottom w:val="none" w:sz="0" w:space="0" w:color="auto"/>
        <w:right w:val="none" w:sz="0" w:space="0" w:color="auto"/>
      </w:divBdr>
      <w:divsChild>
        <w:div w:id="1037899208">
          <w:marLeft w:val="600"/>
          <w:marRight w:val="0"/>
          <w:marTop w:val="264"/>
          <w:marBottom w:val="264"/>
          <w:divBdr>
            <w:top w:val="none" w:sz="0" w:space="0" w:color="auto"/>
            <w:left w:val="none" w:sz="0" w:space="0" w:color="auto"/>
            <w:bottom w:val="none" w:sz="0" w:space="0" w:color="auto"/>
            <w:right w:val="none" w:sz="0" w:space="0" w:color="auto"/>
          </w:divBdr>
        </w:div>
        <w:div w:id="494688194">
          <w:marLeft w:val="600"/>
          <w:marRight w:val="0"/>
          <w:marTop w:val="264"/>
          <w:marBottom w:val="264"/>
          <w:divBdr>
            <w:top w:val="none" w:sz="0" w:space="0" w:color="auto"/>
            <w:left w:val="none" w:sz="0" w:space="0" w:color="auto"/>
            <w:bottom w:val="none" w:sz="0" w:space="0" w:color="auto"/>
            <w:right w:val="none" w:sz="0" w:space="0" w:color="auto"/>
          </w:divBdr>
        </w:div>
        <w:div w:id="1474560227">
          <w:marLeft w:val="600"/>
          <w:marRight w:val="0"/>
          <w:marTop w:val="264"/>
          <w:marBottom w:val="264"/>
          <w:divBdr>
            <w:top w:val="none" w:sz="0" w:space="0" w:color="auto"/>
            <w:left w:val="none" w:sz="0" w:space="0" w:color="auto"/>
            <w:bottom w:val="none" w:sz="0" w:space="0" w:color="auto"/>
            <w:right w:val="none" w:sz="0" w:space="0" w:color="auto"/>
          </w:divBdr>
        </w:div>
        <w:div w:id="341007135">
          <w:marLeft w:val="600"/>
          <w:marRight w:val="0"/>
          <w:marTop w:val="264"/>
          <w:marBottom w:val="264"/>
          <w:divBdr>
            <w:top w:val="none" w:sz="0" w:space="0" w:color="auto"/>
            <w:left w:val="none" w:sz="0" w:space="0" w:color="auto"/>
            <w:bottom w:val="none" w:sz="0" w:space="0" w:color="auto"/>
            <w:right w:val="none" w:sz="0" w:space="0" w:color="auto"/>
          </w:divBdr>
        </w:div>
      </w:divsChild>
    </w:div>
    <w:div w:id="1863932750">
      <w:bodyDiv w:val="1"/>
      <w:marLeft w:val="0"/>
      <w:marRight w:val="0"/>
      <w:marTop w:val="0"/>
      <w:marBottom w:val="0"/>
      <w:divBdr>
        <w:top w:val="none" w:sz="0" w:space="0" w:color="auto"/>
        <w:left w:val="none" w:sz="0" w:space="0" w:color="auto"/>
        <w:bottom w:val="none" w:sz="0" w:space="0" w:color="auto"/>
        <w:right w:val="none" w:sz="0" w:space="0" w:color="auto"/>
      </w:divBdr>
    </w:div>
    <w:div w:id="1867523616">
      <w:bodyDiv w:val="1"/>
      <w:marLeft w:val="0"/>
      <w:marRight w:val="0"/>
      <w:marTop w:val="0"/>
      <w:marBottom w:val="0"/>
      <w:divBdr>
        <w:top w:val="none" w:sz="0" w:space="0" w:color="auto"/>
        <w:left w:val="none" w:sz="0" w:space="0" w:color="auto"/>
        <w:bottom w:val="none" w:sz="0" w:space="0" w:color="auto"/>
        <w:right w:val="none" w:sz="0" w:space="0" w:color="auto"/>
      </w:divBdr>
      <w:divsChild>
        <w:div w:id="1767266714">
          <w:marLeft w:val="600"/>
          <w:marRight w:val="0"/>
          <w:marTop w:val="264"/>
          <w:marBottom w:val="264"/>
          <w:divBdr>
            <w:top w:val="none" w:sz="0" w:space="0" w:color="auto"/>
            <w:left w:val="none" w:sz="0" w:space="0" w:color="auto"/>
            <w:bottom w:val="none" w:sz="0" w:space="0" w:color="auto"/>
            <w:right w:val="none" w:sz="0" w:space="0" w:color="auto"/>
          </w:divBdr>
        </w:div>
        <w:div w:id="118232919">
          <w:marLeft w:val="600"/>
          <w:marRight w:val="0"/>
          <w:marTop w:val="264"/>
          <w:marBottom w:val="264"/>
          <w:divBdr>
            <w:top w:val="none" w:sz="0" w:space="0" w:color="auto"/>
            <w:left w:val="none" w:sz="0" w:space="0" w:color="auto"/>
            <w:bottom w:val="none" w:sz="0" w:space="0" w:color="auto"/>
            <w:right w:val="none" w:sz="0" w:space="0" w:color="auto"/>
          </w:divBdr>
        </w:div>
      </w:divsChild>
    </w:div>
    <w:div w:id="1893346877">
      <w:bodyDiv w:val="1"/>
      <w:marLeft w:val="0"/>
      <w:marRight w:val="0"/>
      <w:marTop w:val="0"/>
      <w:marBottom w:val="0"/>
      <w:divBdr>
        <w:top w:val="none" w:sz="0" w:space="0" w:color="auto"/>
        <w:left w:val="none" w:sz="0" w:space="0" w:color="auto"/>
        <w:bottom w:val="none" w:sz="0" w:space="0" w:color="auto"/>
        <w:right w:val="none" w:sz="0" w:space="0" w:color="auto"/>
      </w:divBdr>
    </w:div>
    <w:div w:id="1947880605">
      <w:bodyDiv w:val="1"/>
      <w:marLeft w:val="0"/>
      <w:marRight w:val="0"/>
      <w:marTop w:val="0"/>
      <w:marBottom w:val="0"/>
      <w:divBdr>
        <w:top w:val="none" w:sz="0" w:space="0" w:color="auto"/>
        <w:left w:val="none" w:sz="0" w:space="0" w:color="auto"/>
        <w:bottom w:val="none" w:sz="0" w:space="0" w:color="auto"/>
        <w:right w:val="none" w:sz="0" w:space="0" w:color="auto"/>
      </w:divBdr>
    </w:div>
    <w:div w:id="2025355248">
      <w:bodyDiv w:val="1"/>
      <w:marLeft w:val="0"/>
      <w:marRight w:val="0"/>
      <w:marTop w:val="0"/>
      <w:marBottom w:val="0"/>
      <w:divBdr>
        <w:top w:val="none" w:sz="0" w:space="0" w:color="auto"/>
        <w:left w:val="none" w:sz="0" w:space="0" w:color="auto"/>
        <w:bottom w:val="none" w:sz="0" w:space="0" w:color="auto"/>
        <w:right w:val="none" w:sz="0" w:space="0" w:color="auto"/>
      </w:divBdr>
    </w:div>
    <w:div w:id="2032492482">
      <w:bodyDiv w:val="1"/>
      <w:marLeft w:val="0"/>
      <w:marRight w:val="0"/>
      <w:marTop w:val="0"/>
      <w:marBottom w:val="0"/>
      <w:divBdr>
        <w:top w:val="none" w:sz="0" w:space="0" w:color="auto"/>
        <w:left w:val="none" w:sz="0" w:space="0" w:color="auto"/>
        <w:bottom w:val="none" w:sz="0" w:space="0" w:color="auto"/>
        <w:right w:val="none" w:sz="0" w:space="0" w:color="auto"/>
      </w:divBdr>
    </w:div>
    <w:div w:id="21166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pe.hhs.gov/poverty-guidelin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3876</Words>
  <Characters>22096</Characters>
  <Application>Microsoft Macintosh Word</Application>
  <DocSecurity>0</DocSecurity>
  <PresentationFormat/>
  <Lines>184</Lines>
  <Paragraphs>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2016-08-10T17:18:00Z</dcterms:created>
  <dcterms:modified xsi:type="dcterms:W3CDTF">2016-08-10T17:18:00Z</dcterms:modified>
  <dc:language/>
  <cp:version/>
</cp:coreProperties>
</file>