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B4" w:rsidRDefault="002D3F03" w:rsidP="002D3F03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t>TECHNICAL STANDARDS/ESSENTIAL FUNCTIONS</w:t>
      </w:r>
    </w:p>
    <w:p w:rsidR="002D3F03" w:rsidRDefault="002D3F03" w:rsidP="002D3F03">
      <w:pPr>
        <w:spacing w:line="240" w:lineRule="auto"/>
        <w:contextualSpacing/>
        <w:jc w:val="center"/>
      </w:pPr>
    </w:p>
    <w:p w:rsidR="002D3F03" w:rsidRPr="002D3F03" w:rsidRDefault="000C296D" w:rsidP="002D3F03">
      <w:pPr>
        <w:spacing w:line="240" w:lineRule="auto"/>
        <w:contextualSpacing/>
      </w:pPr>
      <w:r>
        <w:t xml:space="preserve">The Technical Standards are non-academic requirements established by the School of Medical Laboratory Science and are evidence of the Essential Functions that each MLS student </w:t>
      </w:r>
      <w:r w:rsidRPr="000C296D">
        <w:rPr>
          <w:i/>
          <w:u w:val="single"/>
        </w:rPr>
        <w:t>must be able to accomplish</w:t>
      </w:r>
      <w:r>
        <w:t xml:space="preserve">.  Applicants/students must be able to affirm, with or without reasonable accommodations, their ability to engage in laboratory education and activities in such a way that will not increase the occupational hazards affecting themselves, patients, coworkers, employees, other students, the general public, or the facilities in which the work is to be performed. </w:t>
      </w:r>
    </w:p>
    <w:p w:rsidR="002D3F03" w:rsidRDefault="002D3F03"/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4"/>
        <w:gridCol w:w="1800"/>
        <w:gridCol w:w="8994"/>
      </w:tblGrid>
      <w:tr w:rsidR="005D226E" w:rsidTr="00306838">
        <w:tc>
          <w:tcPr>
            <w:tcW w:w="384" w:type="dxa"/>
          </w:tcPr>
          <w:p w:rsidR="005D226E" w:rsidRDefault="005D226E"/>
        </w:tc>
        <w:tc>
          <w:tcPr>
            <w:tcW w:w="1800" w:type="dxa"/>
          </w:tcPr>
          <w:p w:rsidR="005D226E" w:rsidRPr="005D226E" w:rsidRDefault="005D226E" w:rsidP="005D226E">
            <w:pPr>
              <w:jc w:val="center"/>
              <w:rPr>
                <w:b/>
              </w:rPr>
            </w:pPr>
            <w:r w:rsidRPr="005D226E">
              <w:rPr>
                <w:b/>
              </w:rPr>
              <w:t>STANDARD</w:t>
            </w:r>
          </w:p>
        </w:tc>
        <w:tc>
          <w:tcPr>
            <w:tcW w:w="8994" w:type="dxa"/>
          </w:tcPr>
          <w:p w:rsidR="005D226E" w:rsidRDefault="005D226E" w:rsidP="005D226E">
            <w:pPr>
              <w:jc w:val="center"/>
              <w:rPr>
                <w:b/>
              </w:rPr>
            </w:pPr>
            <w:r w:rsidRPr="005D226E">
              <w:rPr>
                <w:b/>
              </w:rPr>
              <w:t>FUNCTIONS</w:t>
            </w:r>
          </w:p>
          <w:p w:rsidR="005D226E" w:rsidRPr="005D226E" w:rsidRDefault="005D226E" w:rsidP="00970F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The student </w:t>
            </w:r>
            <w:r w:rsidR="00970F1C">
              <w:rPr>
                <w:b/>
                <w:i/>
                <w:sz w:val="20"/>
                <w:szCs w:val="20"/>
              </w:rPr>
              <w:t>must</w:t>
            </w:r>
            <w:r>
              <w:rPr>
                <w:b/>
                <w:i/>
                <w:sz w:val="20"/>
                <w:szCs w:val="20"/>
              </w:rPr>
              <w:t xml:space="preserve"> be able to:</w:t>
            </w:r>
          </w:p>
        </w:tc>
      </w:tr>
      <w:tr w:rsidR="005D226E" w:rsidTr="00306838">
        <w:tc>
          <w:tcPr>
            <w:tcW w:w="384" w:type="dxa"/>
          </w:tcPr>
          <w:p w:rsidR="005D226E" w:rsidRDefault="005D226E">
            <w:r>
              <w:t>1.</w:t>
            </w:r>
          </w:p>
        </w:tc>
        <w:tc>
          <w:tcPr>
            <w:tcW w:w="1800" w:type="dxa"/>
          </w:tcPr>
          <w:p w:rsidR="005D226E" w:rsidRDefault="005D226E">
            <w:r>
              <w:t>Intellectual</w:t>
            </w:r>
          </w:p>
        </w:tc>
        <w:tc>
          <w:tcPr>
            <w:tcW w:w="8994" w:type="dxa"/>
          </w:tcPr>
          <w:p w:rsidR="005D226E" w:rsidRDefault="005D226E" w:rsidP="005D226E">
            <w:pPr>
              <w:pStyle w:val="ListParagraph"/>
              <w:numPr>
                <w:ilvl w:val="0"/>
                <w:numId w:val="1"/>
              </w:numPr>
            </w:pPr>
            <w:r>
              <w:t>comprehend complicated theoretical/practical principles</w:t>
            </w:r>
          </w:p>
          <w:p w:rsidR="002F69FF" w:rsidRDefault="005D226E" w:rsidP="002F69FF">
            <w:pPr>
              <w:pStyle w:val="ListParagraph"/>
              <w:numPr>
                <w:ilvl w:val="0"/>
                <w:numId w:val="1"/>
              </w:numPr>
            </w:pPr>
            <w:r>
              <w:t>apply critical thinking skills</w:t>
            </w:r>
            <w:r w:rsidR="002F69FF">
              <w:t xml:space="preserve">, sound judgement, and problem-solving skills </w:t>
            </w:r>
            <w:r>
              <w:t>in order to evaluate results and recognize and troubleshoot anomalies in specimens, tests, and instrumentation</w:t>
            </w:r>
          </w:p>
          <w:p w:rsidR="005D226E" w:rsidRDefault="005D226E" w:rsidP="005D226E">
            <w:pPr>
              <w:pStyle w:val="ListParagraph"/>
              <w:numPr>
                <w:ilvl w:val="0"/>
                <w:numId w:val="1"/>
              </w:numPr>
            </w:pPr>
            <w:r>
              <w:t>work independently</w:t>
            </w:r>
            <w:r w:rsidR="00970F1C">
              <w:t xml:space="preserve"> in a well-organized manner</w:t>
            </w:r>
          </w:p>
        </w:tc>
      </w:tr>
      <w:tr w:rsidR="005D226E" w:rsidTr="00306838">
        <w:tc>
          <w:tcPr>
            <w:tcW w:w="384" w:type="dxa"/>
          </w:tcPr>
          <w:p w:rsidR="005D226E" w:rsidRDefault="00970F1C">
            <w:r>
              <w:t>2.</w:t>
            </w:r>
          </w:p>
        </w:tc>
        <w:tc>
          <w:tcPr>
            <w:tcW w:w="1800" w:type="dxa"/>
          </w:tcPr>
          <w:p w:rsidR="005D226E" w:rsidRDefault="00970F1C">
            <w:r>
              <w:t>Sensory</w:t>
            </w:r>
          </w:p>
        </w:tc>
        <w:tc>
          <w:tcPr>
            <w:tcW w:w="8994" w:type="dxa"/>
          </w:tcPr>
          <w:p w:rsidR="005D226E" w:rsidRDefault="00970F1C" w:rsidP="00970F1C">
            <w:pPr>
              <w:pStyle w:val="ListParagraph"/>
              <w:numPr>
                <w:ilvl w:val="0"/>
                <w:numId w:val="2"/>
              </w:numPr>
            </w:pPr>
            <w:r>
              <w:t>read charts, graphs, text, numbers, and symbols displayed in print and on laboratory instrumentation/video monitors</w:t>
            </w:r>
          </w:p>
          <w:p w:rsidR="00D44B88" w:rsidRDefault="00D44B88" w:rsidP="00970F1C">
            <w:pPr>
              <w:pStyle w:val="ListParagraph"/>
              <w:numPr>
                <w:ilvl w:val="0"/>
                <w:numId w:val="2"/>
              </w:numPr>
            </w:pPr>
            <w:r>
              <w:t>recognize, discriminate, and characterize colors, clarity, and viscosity</w:t>
            </w:r>
          </w:p>
          <w:p w:rsidR="00970F1C" w:rsidRDefault="00970F1C" w:rsidP="00970F1C">
            <w:pPr>
              <w:pStyle w:val="ListParagraph"/>
              <w:numPr>
                <w:ilvl w:val="0"/>
                <w:numId w:val="2"/>
              </w:numPr>
            </w:pPr>
            <w:r>
              <w:t>obs</w:t>
            </w:r>
            <w:r w:rsidR="002F69FF">
              <w:t xml:space="preserve">erve microscopic materials on </w:t>
            </w:r>
            <w:r>
              <w:t>clinical grade binocular microscope</w:t>
            </w:r>
            <w:r w:rsidR="002F69FF">
              <w:t>s</w:t>
            </w:r>
          </w:p>
          <w:p w:rsidR="00D44B88" w:rsidRDefault="00D44B88" w:rsidP="00970F1C">
            <w:pPr>
              <w:pStyle w:val="ListParagraph"/>
              <w:numPr>
                <w:ilvl w:val="0"/>
                <w:numId w:val="2"/>
              </w:numPr>
            </w:pPr>
            <w:r>
              <w:t>accurately judge depth and distance</w:t>
            </w:r>
          </w:p>
          <w:p w:rsidR="00D44B88" w:rsidRDefault="00970F1C" w:rsidP="00D44B88">
            <w:pPr>
              <w:pStyle w:val="ListParagraph"/>
              <w:numPr>
                <w:ilvl w:val="0"/>
                <w:numId w:val="2"/>
              </w:numPr>
            </w:pPr>
            <w:r>
              <w:t xml:space="preserve">recognize </w:t>
            </w:r>
            <w:r w:rsidR="00F52EC7">
              <w:t xml:space="preserve">visual and audible </w:t>
            </w:r>
            <w:r>
              <w:t xml:space="preserve">alarms </w:t>
            </w:r>
          </w:p>
          <w:p w:rsidR="00E1763B" w:rsidRDefault="00E1763B" w:rsidP="00D44B88">
            <w:pPr>
              <w:pStyle w:val="ListParagraph"/>
              <w:numPr>
                <w:ilvl w:val="0"/>
                <w:numId w:val="2"/>
              </w:numPr>
            </w:pPr>
            <w:r>
              <w:t>follow verbal and written instructions</w:t>
            </w:r>
          </w:p>
        </w:tc>
      </w:tr>
      <w:tr w:rsidR="005D226E" w:rsidTr="00306838">
        <w:tc>
          <w:tcPr>
            <w:tcW w:w="384" w:type="dxa"/>
          </w:tcPr>
          <w:p w:rsidR="005D226E" w:rsidRDefault="00D44B88">
            <w:r>
              <w:t>3.</w:t>
            </w:r>
          </w:p>
        </w:tc>
        <w:tc>
          <w:tcPr>
            <w:tcW w:w="1800" w:type="dxa"/>
          </w:tcPr>
          <w:p w:rsidR="005D226E" w:rsidRDefault="00D44B88">
            <w:r>
              <w:t>Mobility</w:t>
            </w:r>
          </w:p>
        </w:tc>
        <w:tc>
          <w:tcPr>
            <w:tcW w:w="8994" w:type="dxa"/>
          </w:tcPr>
          <w:p w:rsidR="005D226E" w:rsidRDefault="00D44B88" w:rsidP="00D44B88">
            <w:pPr>
              <w:pStyle w:val="ListParagraph"/>
              <w:numPr>
                <w:ilvl w:val="0"/>
                <w:numId w:val="3"/>
              </w:numPr>
            </w:pPr>
            <w:r>
              <w:t>possess all</w:t>
            </w:r>
            <w:r w:rsidR="00C06AFE">
              <w:t xml:space="preserve"> gross and </w:t>
            </w:r>
            <w:r>
              <w:t xml:space="preserve">fine motor </w:t>
            </w:r>
            <w:r w:rsidR="00C06AFE">
              <w:t>skills</w:t>
            </w:r>
            <w:r>
              <w:t xml:space="preserve"> necessary to accurately</w:t>
            </w:r>
            <w:r w:rsidR="00C06AFE">
              <w:t xml:space="preserve"> collect specimens and</w:t>
            </w:r>
            <w:r>
              <w:t xml:space="preserve"> perform diagnostic procedures</w:t>
            </w:r>
            <w:r w:rsidR="00C06AFE">
              <w:t xml:space="preserve"> according to existing laboratory safety standards</w:t>
            </w:r>
          </w:p>
          <w:p w:rsidR="00D44B88" w:rsidRDefault="00D44B88" w:rsidP="00D44B88">
            <w:pPr>
              <w:pStyle w:val="ListParagraph"/>
              <w:numPr>
                <w:ilvl w:val="0"/>
                <w:numId w:val="3"/>
              </w:numPr>
            </w:pPr>
            <w:r>
              <w:t xml:space="preserve">manipulate </w:t>
            </w:r>
            <w:r w:rsidR="00C06AFE">
              <w:t xml:space="preserve">all </w:t>
            </w:r>
            <w:r>
              <w:t>laboratory tools, instruments</w:t>
            </w:r>
            <w:r w:rsidR="00C06AFE">
              <w:t>, equipment, and computer keyboards in a repetitive manner</w:t>
            </w:r>
            <w:r w:rsidR="002F69FF">
              <w:t>, if needed</w:t>
            </w:r>
          </w:p>
          <w:p w:rsidR="00C06AFE" w:rsidRDefault="00C06AFE" w:rsidP="00D44B88">
            <w:pPr>
              <w:pStyle w:val="ListParagraph"/>
              <w:numPr>
                <w:ilvl w:val="0"/>
                <w:numId w:val="3"/>
              </w:numPr>
            </w:pPr>
            <w:r>
              <w:t>sit/stand for prolonged periods of time</w:t>
            </w:r>
          </w:p>
          <w:p w:rsidR="00C06AFE" w:rsidRDefault="00C06AFE" w:rsidP="00D44B88">
            <w:pPr>
              <w:pStyle w:val="ListParagraph"/>
              <w:numPr>
                <w:ilvl w:val="0"/>
                <w:numId w:val="3"/>
              </w:numPr>
            </w:pPr>
            <w:r>
              <w:t>maneuver safely around the laboratory, clinical facility, and patient rooms/phlebotomy draw stations</w:t>
            </w:r>
          </w:p>
          <w:p w:rsidR="00C06AFE" w:rsidRDefault="00C06AFE" w:rsidP="00D44B88">
            <w:pPr>
              <w:pStyle w:val="ListParagraph"/>
              <w:numPr>
                <w:ilvl w:val="0"/>
                <w:numId w:val="3"/>
              </w:numPr>
            </w:pPr>
            <w:r>
              <w:t xml:space="preserve">occasionally lift up to 25 pounds and be able to reach benchtops and shelves </w:t>
            </w:r>
          </w:p>
        </w:tc>
      </w:tr>
      <w:tr w:rsidR="005D226E" w:rsidTr="00306838">
        <w:tc>
          <w:tcPr>
            <w:tcW w:w="384" w:type="dxa"/>
          </w:tcPr>
          <w:p w:rsidR="005D226E" w:rsidRDefault="00C06AFE">
            <w:r>
              <w:t>4.</w:t>
            </w:r>
          </w:p>
        </w:tc>
        <w:tc>
          <w:tcPr>
            <w:tcW w:w="1800" w:type="dxa"/>
          </w:tcPr>
          <w:p w:rsidR="005D226E" w:rsidRDefault="00186E9D">
            <w:r>
              <w:t>Communication</w:t>
            </w:r>
          </w:p>
        </w:tc>
        <w:tc>
          <w:tcPr>
            <w:tcW w:w="8994" w:type="dxa"/>
          </w:tcPr>
          <w:p w:rsidR="005D226E" w:rsidRDefault="00186E9D" w:rsidP="00186E9D">
            <w:pPr>
              <w:pStyle w:val="ListParagraph"/>
              <w:numPr>
                <w:ilvl w:val="0"/>
                <w:numId w:val="4"/>
              </w:numPr>
            </w:pPr>
            <w:r>
              <w:t>communicate effectively and accurately, verbally and in writing,</w:t>
            </w:r>
            <w:r w:rsidR="00E1763B">
              <w:t xml:space="preserve"> in order to transmit information to all members of the healthcare team</w:t>
            </w:r>
            <w:r>
              <w:t xml:space="preserve"> </w:t>
            </w:r>
          </w:p>
          <w:p w:rsidR="002F69FF" w:rsidRDefault="002F69FF" w:rsidP="00186E9D">
            <w:pPr>
              <w:pStyle w:val="ListParagraph"/>
              <w:numPr>
                <w:ilvl w:val="0"/>
                <w:numId w:val="4"/>
              </w:numPr>
            </w:pPr>
            <w:r>
              <w:t>explain procedures and instructions efficiently to patients, other students, and laboratory professionals when called upon to do so</w:t>
            </w:r>
          </w:p>
          <w:p w:rsidR="00AB3155" w:rsidRDefault="00AB3155" w:rsidP="00186E9D">
            <w:pPr>
              <w:pStyle w:val="ListParagraph"/>
              <w:numPr>
                <w:ilvl w:val="0"/>
                <w:numId w:val="4"/>
              </w:numPr>
            </w:pPr>
            <w:r>
              <w:t>deliver oral presentations to fellow students and other healthcare professionals</w:t>
            </w:r>
          </w:p>
          <w:p w:rsidR="00E1763B" w:rsidRDefault="00E1763B" w:rsidP="00186E9D">
            <w:pPr>
              <w:pStyle w:val="ListParagraph"/>
              <w:numPr>
                <w:ilvl w:val="0"/>
                <w:numId w:val="4"/>
              </w:numPr>
            </w:pPr>
            <w:r>
              <w:t xml:space="preserve">command proper use of the English language verbally </w:t>
            </w:r>
            <w:r w:rsidR="00F52EC7">
              <w:t xml:space="preserve">(understandably) </w:t>
            </w:r>
            <w:r>
              <w:t>and in writing</w:t>
            </w:r>
            <w:r w:rsidR="00F52EC7">
              <w:t xml:space="preserve"> (legibly)</w:t>
            </w:r>
          </w:p>
        </w:tc>
      </w:tr>
      <w:tr w:rsidR="00E1763B" w:rsidTr="00306838">
        <w:tc>
          <w:tcPr>
            <w:tcW w:w="384" w:type="dxa"/>
          </w:tcPr>
          <w:p w:rsidR="00E1763B" w:rsidRDefault="00E1763B">
            <w:r>
              <w:t>5.</w:t>
            </w:r>
          </w:p>
        </w:tc>
        <w:tc>
          <w:tcPr>
            <w:tcW w:w="1800" w:type="dxa"/>
          </w:tcPr>
          <w:p w:rsidR="00E1763B" w:rsidRDefault="00E1763B">
            <w:r>
              <w:t>Behavior</w:t>
            </w:r>
          </w:p>
        </w:tc>
        <w:tc>
          <w:tcPr>
            <w:tcW w:w="8994" w:type="dxa"/>
          </w:tcPr>
          <w:p w:rsidR="00E1763B" w:rsidRDefault="003550E7" w:rsidP="00186E9D">
            <w:pPr>
              <w:pStyle w:val="ListParagraph"/>
              <w:numPr>
                <w:ilvl w:val="0"/>
                <w:numId w:val="4"/>
              </w:numPr>
            </w:pPr>
            <w:r>
              <w:t>possess the psychological stability required to re</w:t>
            </w:r>
            <w:r w:rsidR="00F52EC7">
              <w:t>spond quickly and efficiently i</w:t>
            </w:r>
            <w:r>
              <w:t>n a manner appropriate to the situation</w:t>
            </w:r>
            <w:r w:rsidR="00F52EC7">
              <w:t>, including high-stress circumstances and in times of patient distress</w:t>
            </w:r>
          </w:p>
          <w:p w:rsidR="003550E7" w:rsidRDefault="003550E7" w:rsidP="00186E9D">
            <w:pPr>
              <w:pStyle w:val="ListParagraph"/>
              <w:numPr>
                <w:ilvl w:val="0"/>
                <w:numId w:val="4"/>
              </w:numPr>
            </w:pPr>
            <w:r>
              <w:t>demonstrate superior time-management skills</w:t>
            </w:r>
          </w:p>
          <w:p w:rsidR="002F69FF" w:rsidRDefault="003550E7" w:rsidP="00186E9D">
            <w:pPr>
              <w:pStyle w:val="ListParagraph"/>
              <w:numPr>
                <w:ilvl w:val="0"/>
                <w:numId w:val="4"/>
              </w:numPr>
            </w:pPr>
            <w:r>
              <w:t>exhibit integrity</w:t>
            </w:r>
            <w:r w:rsidR="002F69FF">
              <w:t xml:space="preserve"> and be straightforward about uncertainties and errors</w:t>
            </w:r>
          </w:p>
          <w:p w:rsidR="003550E7" w:rsidRDefault="003550E7" w:rsidP="00186E9D">
            <w:pPr>
              <w:pStyle w:val="ListParagraph"/>
              <w:numPr>
                <w:ilvl w:val="0"/>
                <w:numId w:val="4"/>
              </w:numPr>
            </w:pPr>
            <w:r>
              <w:t>exercise independent judgement and accept constructive criticism</w:t>
            </w:r>
          </w:p>
          <w:p w:rsidR="003550E7" w:rsidRDefault="003550E7" w:rsidP="003550E7">
            <w:pPr>
              <w:pStyle w:val="ListParagraph"/>
              <w:numPr>
                <w:ilvl w:val="0"/>
                <w:numId w:val="4"/>
              </w:numPr>
            </w:pPr>
            <w:r>
              <w:t>adapt the attitudes and actions necessary to be a team member</w:t>
            </w:r>
          </w:p>
          <w:p w:rsidR="003550E7" w:rsidRDefault="00F52EC7" w:rsidP="003550E7">
            <w:pPr>
              <w:pStyle w:val="ListParagraph"/>
              <w:numPr>
                <w:ilvl w:val="0"/>
                <w:numId w:val="4"/>
              </w:numPr>
            </w:pPr>
            <w:r>
              <w:t xml:space="preserve">recognize diversity and </w:t>
            </w:r>
            <w:r w:rsidR="003550E7">
              <w:t xml:space="preserve">treat fellow students, instructors, patients, families, all members of the healthcare team, and the general public </w:t>
            </w:r>
            <w:r w:rsidR="002F69FF">
              <w:t xml:space="preserve">ethically and </w:t>
            </w:r>
            <w:r w:rsidR="003550E7">
              <w:t xml:space="preserve">with </w:t>
            </w:r>
            <w:r w:rsidR="002F69FF">
              <w:t xml:space="preserve">compassion, </w:t>
            </w:r>
            <w:r w:rsidR="003550E7">
              <w:t>respect</w:t>
            </w:r>
            <w:r w:rsidR="002F69FF">
              <w:t>,</w:t>
            </w:r>
            <w:r w:rsidR="003550E7">
              <w:t xml:space="preserve"> and reverence</w:t>
            </w:r>
            <w:r w:rsidR="00F14601">
              <w:t>,</w:t>
            </w:r>
            <w:r w:rsidR="003550E7">
              <w:t xml:space="preserve"> in keeping with the ministry and mission of T</w:t>
            </w:r>
            <w:r w:rsidR="00306838">
              <w:t>rinity Health System</w:t>
            </w:r>
          </w:p>
        </w:tc>
      </w:tr>
    </w:tbl>
    <w:p w:rsidR="005D226E" w:rsidRDefault="005D226E">
      <w:bookmarkStart w:id="0" w:name="_GoBack"/>
      <w:bookmarkEnd w:id="0"/>
    </w:p>
    <w:sectPr w:rsidR="005D226E" w:rsidSect="00306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3870"/>
    <w:multiLevelType w:val="hybridMultilevel"/>
    <w:tmpl w:val="A56C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7F0412"/>
    <w:multiLevelType w:val="hybridMultilevel"/>
    <w:tmpl w:val="C3620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7C54B3"/>
    <w:multiLevelType w:val="hybridMultilevel"/>
    <w:tmpl w:val="43A6A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E600B7"/>
    <w:multiLevelType w:val="hybridMultilevel"/>
    <w:tmpl w:val="4BB83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03"/>
    <w:rsid w:val="000C296D"/>
    <w:rsid w:val="00186E9D"/>
    <w:rsid w:val="002D3F03"/>
    <w:rsid w:val="002F69FF"/>
    <w:rsid w:val="00306838"/>
    <w:rsid w:val="003550E7"/>
    <w:rsid w:val="005D226E"/>
    <w:rsid w:val="006174B4"/>
    <w:rsid w:val="00970F1C"/>
    <w:rsid w:val="00AB3155"/>
    <w:rsid w:val="00C06AFE"/>
    <w:rsid w:val="00D44B88"/>
    <w:rsid w:val="00E1763B"/>
    <w:rsid w:val="00F14601"/>
    <w:rsid w:val="00F5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 System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</dc:creator>
  <cp:lastModifiedBy>Trinity</cp:lastModifiedBy>
  <cp:revision>3</cp:revision>
  <dcterms:created xsi:type="dcterms:W3CDTF">2018-11-15T12:32:00Z</dcterms:created>
  <dcterms:modified xsi:type="dcterms:W3CDTF">2018-11-30T13:17:00Z</dcterms:modified>
</cp:coreProperties>
</file>